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8EE028" w14:textId="77777777" w:rsidR="008148A2" w:rsidRDefault="008148A2" w:rsidP="007A73DB">
      <w:pPr>
        <w:jc w:val="right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l-PL"/>
        </w:rPr>
      </w:pPr>
    </w:p>
    <w:p w14:paraId="6EAB7EEF" w14:textId="1AE3E9D9" w:rsidR="00DD15A0" w:rsidRPr="007A73DB" w:rsidRDefault="00DD15A0" w:rsidP="007A73DB">
      <w:pPr>
        <w:jc w:val="right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l-PL"/>
        </w:rPr>
      </w:pPr>
      <w:r w:rsidRPr="007A73DB">
        <w:rPr>
          <w:rFonts w:ascii="Times New Roman" w:eastAsia="Times New Roman" w:hAnsi="Times New Roman" w:cs="Times New Roman"/>
          <w:kern w:val="36"/>
          <w:lang w:eastAsia="pl-PL"/>
        </w:rPr>
        <w:t xml:space="preserve">                            Załącznik </w:t>
      </w:r>
      <w:r w:rsidR="006A6E83">
        <w:rPr>
          <w:rFonts w:ascii="Times New Roman" w:eastAsia="Times New Roman" w:hAnsi="Times New Roman" w:cs="Times New Roman"/>
          <w:kern w:val="36"/>
          <w:lang w:eastAsia="pl-PL"/>
        </w:rPr>
        <w:t>n</w:t>
      </w:r>
      <w:r w:rsidRPr="007A73DB">
        <w:rPr>
          <w:rFonts w:ascii="Times New Roman" w:eastAsia="Times New Roman" w:hAnsi="Times New Roman" w:cs="Times New Roman"/>
          <w:kern w:val="36"/>
          <w:lang w:eastAsia="pl-PL"/>
        </w:rPr>
        <w:t xml:space="preserve">r 1 </w:t>
      </w:r>
    </w:p>
    <w:p w14:paraId="44318AE3" w14:textId="2E26F954" w:rsidR="00DD15A0" w:rsidRPr="007A73DB" w:rsidRDefault="00DD15A0" w:rsidP="007A73DB">
      <w:pPr>
        <w:jc w:val="right"/>
        <w:textAlignment w:val="baseline"/>
        <w:outlineLvl w:val="0"/>
        <w:rPr>
          <w:rFonts w:ascii="Times New Roman" w:hAnsi="Times New Roman" w:cs="Times New Roman"/>
          <w:bCs/>
        </w:rPr>
      </w:pPr>
      <w:r w:rsidRPr="007A73DB">
        <w:rPr>
          <w:rFonts w:ascii="Times New Roman" w:eastAsia="Times New Roman" w:hAnsi="Times New Roman" w:cs="Times New Roman"/>
          <w:kern w:val="36"/>
          <w:lang w:eastAsia="pl-PL"/>
        </w:rPr>
        <w:t xml:space="preserve">                                                   do Zarządzenia</w:t>
      </w:r>
      <w:r w:rsidRPr="007A73DB">
        <w:rPr>
          <w:rFonts w:ascii="Times New Roman" w:hAnsi="Times New Roman" w:cs="Times New Roman"/>
          <w:b/>
        </w:rPr>
        <w:t xml:space="preserve"> </w:t>
      </w:r>
      <w:r w:rsidR="006A6E83">
        <w:rPr>
          <w:rFonts w:ascii="Times New Roman" w:hAnsi="Times New Roman" w:cs="Times New Roman"/>
          <w:bCs/>
        </w:rPr>
        <w:t>n</w:t>
      </w:r>
      <w:r w:rsidRPr="007A73DB">
        <w:rPr>
          <w:rFonts w:ascii="Times New Roman" w:hAnsi="Times New Roman" w:cs="Times New Roman"/>
          <w:bCs/>
        </w:rPr>
        <w:t xml:space="preserve">r </w:t>
      </w:r>
      <w:r w:rsidR="00D63E1D">
        <w:rPr>
          <w:rFonts w:ascii="Times New Roman" w:hAnsi="Times New Roman" w:cs="Times New Roman"/>
          <w:bCs/>
        </w:rPr>
        <w:t>16</w:t>
      </w:r>
      <w:r w:rsidRPr="007A73DB">
        <w:rPr>
          <w:rFonts w:ascii="Times New Roman" w:hAnsi="Times New Roman" w:cs="Times New Roman"/>
          <w:bCs/>
        </w:rPr>
        <w:t>/2024</w:t>
      </w:r>
    </w:p>
    <w:p w14:paraId="3BAA0E3E" w14:textId="4CDEF48F" w:rsidR="00DD15A0" w:rsidRPr="007A73DB" w:rsidRDefault="003E004A" w:rsidP="007A73DB">
      <w:pPr>
        <w:jc w:val="right"/>
        <w:textAlignment w:val="baseline"/>
        <w:outlineLvl w:val="0"/>
        <w:rPr>
          <w:rFonts w:ascii="Times New Roman" w:eastAsia="Times New Roman" w:hAnsi="Times New Roman" w:cs="Times New Roman"/>
          <w:kern w:val="36"/>
          <w:lang w:eastAsia="pl-PL"/>
        </w:rPr>
      </w:pPr>
      <w:r>
        <w:rPr>
          <w:rFonts w:ascii="Times New Roman" w:hAnsi="Times New Roman" w:cs="Times New Roman"/>
          <w:bCs/>
        </w:rPr>
        <w:t xml:space="preserve">Dyrektora </w:t>
      </w:r>
      <w:proofErr w:type="spellStart"/>
      <w:r>
        <w:rPr>
          <w:rFonts w:ascii="Times New Roman" w:hAnsi="Times New Roman" w:cs="Times New Roman"/>
          <w:bCs/>
        </w:rPr>
        <w:t>GOTiS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r w:rsidR="000D7E23">
        <w:rPr>
          <w:rFonts w:ascii="Times New Roman" w:eastAsia="Times New Roman" w:hAnsi="Times New Roman" w:cs="Times New Roman"/>
          <w:kern w:val="36"/>
          <w:lang w:eastAsia="pl-PL"/>
        </w:rPr>
        <w:t xml:space="preserve">z dnia 11 </w:t>
      </w:r>
      <w:r w:rsidR="00DD15A0" w:rsidRPr="007A73DB">
        <w:rPr>
          <w:rFonts w:ascii="Times New Roman" w:eastAsia="Times New Roman" w:hAnsi="Times New Roman" w:cs="Times New Roman"/>
          <w:kern w:val="36"/>
          <w:lang w:eastAsia="pl-PL"/>
        </w:rPr>
        <w:t>września  2024</w:t>
      </w:r>
      <w:r w:rsidR="00476B92">
        <w:rPr>
          <w:rFonts w:ascii="Times New Roman" w:eastAsia="Times New Roman" w:hAnsi="Times New Roman" w:cs="Times New Roman"/>
          <w:kern w:val="36"/>
          <w:lang w:eastAsia="pl-PL"/>
        </w:rPr>
        <w:t xml:space="preserve"> </w:t>
      </w:r>
      <w:r w:rsidR="00DD15A0" w:rsidRPr="007A73DB">
        <w:rPr>
          <w:rFonts w:ascii="Times New Roman" w:eastAsia="Times New Roman" w:hAnsi="Times New Roman" w:cs="Times New Roman"/>
          <w:kern w:val="36"/>
          <w:lang w:eastAsia="pl-PL"/>
        </w:rPr>
        <w:t>r</w:t>
      </w:r>
      <w:r w:rsidR="00476B92">
        <w:rPr>
          <w:rFonts w:ascii="Times New Roman" w:eastAsia="Times New Roman" w:hAnsi="Times New Roman" w:cs="Times New Roman"/>
          <w:kern w:val="36"/>
          <w:lang w:eastAsia="pl-PL"/>
        </w:rPr>
        <w:t>.</w:t>
      </w:r>
    </w:p>
    <w:p w14:paraId="335E7AF3" w14:textId="77777777" w:rsidR="00DD15A0" w:rsidRPr="007A73DB" w:rsidRDefault="00DD15A0" w:rsidP="007A73DB">
      <w:pPr>
        <w:pStyle w:val="Tytu"/>
        <w:spacing w:line="362" w:lineRule="auto"/>
        <w:ind w:left="0" w:right="56"/>
        <w:jc w:val="right"/>
        <w:rPr>
          <w:rFonts w:ascii="Times New Roman" w:hAnsi="Times New Roman" w:cs="Times New Roman"/>
          <w:sz w:val="22"/>
          <w:szCs w:val="22"/>
        </w:rPr>
      </w:pPr>
    </w:p>
    <w:p w14:paraId="62DC81C8" w14:textId="77777777" w:rsidR="00DD15A0" w:rsidRPr="007A73DB" w:rsidRDefault="00DD15A0" w:rsidP="007A73DB">
      <w:pPr>
        <w:pStyle w:val="Tytu"/>
        <w:ind w:left="0" w:right="56"/>
        <w:jc w:val="center"/>
        <w:rPr>
          <w:rFonts w:ascii="Times New Roman" w:hAnsi="Times New Roman" w:cs="Times New Roman"/>
          <w:sz w:val="22"/>
          <w:szCs w:val="22"/>
        </w:rPr>
      </w:pPr>
    </w:p>
    <w:p w14:paraId="42597520" w14:textId="4A9F7872" w:rsidR="00251390" w:rsidRPr="007A73DB" w:rsidRDefault="006B7240" w:rsidP="007A73DB">
      <w:pPr>
        <w:pStyle w:val="Tytu"/>
        <w:ind w:left="0" w:right="56"/>
        <w:jc w:val="center"/>
        <w:rPr>
          <w:rFonts w:ascii="Times New Roman" w:hAnsi="Times New Roman" w:cs="Times New Roman"/>
          <w:spacing w:val="-56"/>
          <w:sz w:val="22"/>
          <w:szCs w:val="22"/>
        </w:rPr>
      </w:pPr>
      <w:r w:rsidRPr="007A73DB">
        <w:rPr>
          <w:rFonts w:ascii="Times New Roman" w:hAnsi="Times New Roman" w:cs="Times New Roman"/>
          <w:sz w:val="22"/>
          <w:szCs w:val="22"/>
        </w:rPr>
        <w:t>Procedura</w:t>
      </w:r>
      <w:r w:rsidRPr="007A73D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bookmarkStart w:id="0" w:name="_Hlk176348310"/>
      <w:r w:rsidR="00DA1D75" w:rsidRPr="007A73DB">
        <w:rPr>
          <w:rFonts w:ascii="Times New Roman" w:hAnsi="Times New Roman" w:cs="Times New Roman"/>
          <w:spacing w:val="1"/>
          <w:sz w:val="22"/>
          <w:szCs w:val="22"/>
        </w:rPr>
        <w:t xml:space="preserve">wewnętrzna </w:t>
      </w:r>
      <w:r w:rsidRPr="007A73DB">
        <w:rPr>
          <w:rFonts w:ascii="Times New Roman" w:hAnsi="Times New Roman" w:cs="Times New Roman"/>
          <w:sz w:val="22"/>
          <w:szCs w:val="22"/>
        </w:rPr>
        <w:t>zgłaszania</w:t>
      </w:r>
      <w:r w:rsidRPr="007A73D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7A73DB">
        <w:rPr>
          <w:rFonts w:ascii="Times New Roman" w:hAnsi="Times New Roman" w:cs="Times New Roman"/>
          <w:sz w:val="22"/>
          <w:szCs w:val="22"/>
        </w:rPr>
        <w:t>naruszeń</w:t>
      </w:r>
      <w:r w:rsidRPr="007A73DB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7A73DB">
        <w:rPr>
          <w:rFonts w:ascii="Times New Roman" w:hAnsi="Times New Roman" w:cs="Times New Roman"/>
          <w:sz w:val="22"/>
          <w:szCs w:val="22"/>
        </w:rPr>
        <w:t>prawa</w:t>
      </w:r>
      <w:r w:rsidRPr="007A73DB">
        <w:rPr>
          <w:rFonts w:ascii="Times New Roman" w:hAnsi="Times New Roman" w:cs="Times New Roman"/>
          <w:spacing w:val="58"/>
          <w:sz w:val="22"/>
          <w:szCs w:val="22"/>
        </w:rPr>
        <w:t xml:space="preserve"> </w:t>
      </w:r>
      <w:r w:rsidRPr="007A73DB">
        <w:rPr>
          <w:rFonts w:ascii="Times New Roman" w:hAnsi="Times New Roman" w:cs="Times New Roman"/>
          <w:sz w:val="22"/>
          <w:szCs w:val="22"/>
        </w:rPr>
        <w:t>oraz</w:t>
      </w:r>
      <w:r w:rsidRPr="007A73DB">
        <w:rPr>
          <w:rFonts w:ascii="Times New Roman" w:hAnsi="Times New Roman" w:cs="Times New Roman"/>
          <w:spacing w:val="59"/>
          <w:sz w:val="22"/>
          <w:szCs w:val="22"/>
        </w:rPr>
        <w:t xml:space="preserve"> </w:t>
      </w:r>
      <w:bookmarkStart w:id="1" w:name="_Hlk176349235"/>
      <w:r w:rsidRPr="007A73DB">
        <w:rPr>
          <w:rFonts w:ascii="Times New Roman" w:hAnsi="Times New Roman" w:cs="Times New Roman"/>
          <w:sz w:val="22"/>
          <w:szCs w:val="22"/>
        </w:rPr>
        <w:t>ochrony sygnalistów</w:t>
      </w:r>
      <w:r w:rsidRPr="007A73DB">
        <w:rPr>
          <w:rFonts w:ascii="Times New Roman" w:hAnsi="Times New Roman" w:cs="Times New Roman"/>
          <w:spacing w:val="-56"/>
          <w:sz w:val="22"/>
          <w:szCs w:val="22"/>
        </w:rPr>
        <w:t xml:space="preserve"> </w:t>
      </w:r>
    </w:p>
    <w:p w14:paraId="3EE51B12" w14:textId="2E0FF5EA" w:rsidR="00AE031B" w:rsidRPr="007A73DB" w:rsidRDefault="006B7240" w:rsidP="007A73DB">
      <w:pPr>
        <w:pStyle w:val="Tytu"/>
        <w:ind w:left="0" w:right="56"/>
        <w:jc w:val="center"/>
        <w:rPr>
          <w:rFonts w:ascii="Times New Roman" w:hAnsi="Times New Roman" w:cs="Times New Roman"/>
          <w:sz w:val="22"/>
          <w:szCs w:val="22"/>
        </w:rPr>
      </w:pPr>
      <w:r w:rsidRPr="007A73DB">
        <w:rPr>
          <w:rFonts w:ascii="Times New Roman" w:hAnsi="Times New Roman" w:cs="Times New Roman"/>
          <w:sz w:val="22"/>
          <w:szCs w:val="22"/>
        </w:rPr>
        <w:t>w</w:t>
      </w:r>
      <w:r w:rsidRPr="007A73DB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3E004A">
        <w:rPr>
          <w:rFonts w:ascii="Times New Roman" w:hAnsi="Times New Roman" w:cs="Times New Roman"/>
          <w:sz w:val="22"/>
          <w:szCs w:val="22"/>
        </w:rPr>
        <w:t>Gminnym Ośrodku Turystyki i Sportu w Gniewinie</w:t>
      </w:r>
    </w:p>
    <w:bookmarkEnd w:id="0"/>
    <w:bookmarkEnd w:id="1"/>
    <w:p w14:paraId="28A09244" w14:textId="77777777" w:rsidR="00F73430" w:rsidRPr="007A73DB" w:rsidRDefault="00F73430" w:rsidP="007A73DB">
      <w:pPr>
        <w:pStyle w:val="Tytu"/>
        <w:jc w:val="both"/>
        <w:rPr>
          <w:rFonts w:ascii="Times New Roman" w:hAnsi="Times New Roman" w:cs="Times New Roman"/>
          <w:sz w:val="22"/>
          <w:szCs w:val="22"/>
        </w:rPr>
      </w:pPr>
    </w:p>
    <w:p w14:paraId="764C54B5" w14:textId="5118C3A8" w:rsidR="00AE031B" w:rsidRPr="007A73DB" w:rsidRDefault="006B7240" w:rsidP="007A73DB">
      <w:pPr>
        <w:spacing w:before="155"/>
        <w:ind w:left="119" w:right="56"/>
        <w:jc w:val="both"/>
        <w:rPr>
          <w:rFonts w:ascii="Times New Roman" w:hAnsi="Times New Roman" w:cs="Times New Roman"/>
          <w:b/>
        </w:rPr>
      </w:pPr>
      <w:r w:rsidRPr="007A73DB">
        <w:rPr>
          <w:rFonts w:ascii="Times New Roman" w:hAnsi="Times New Roman" w:cs="Times New Roman"/>
          <w:b/>
        </w:rPr>
        <w:t>Niniejszy dokument został stworzony na podstawie przepisów Dyrektywy Parlamentu</w:t>
      </w:r>
      <w:r w:rsidRPr="007A73DB">
        <w:rPr>
          <w:rFonts w:ascii="Times New Roman" w:hAnsi="Times New Roman" w:cs="Times New Roman"/>
          <w:b/>
          <w:spacing w:val="1"/>
        </w:rPr>
        <w:t xml:space="preserve"> </w:t>
      </w:r>
      <w:r w:rsidRPr="007A73DB">
        <w:rPr>
          <w:rFonts w:ascii="Times New Roman" w:hAnsi="Times New Roman" w:cs="Times New Roman"/>
          <w:b/>
        </w:rPr>
        <w:t>Europejskiego i Rady (UE) 2019/1937 z dnia 23 października 2019 r. w sprawie ochrony osób</w:t>
      </w:r>
      <w:r w:rsidRPr="007A73DB">
        <w:rPr>
          <w:rFonts w:ascii="Times New Roman" w:hAnsi="Times New Roman" w:cs="Times New Roman"/>
          <w:b/>
          <w:spacing w:val="-47"/>
        </w:rPr>
        <w:t xml:space="preserve"> </w:t>
      </w:r>
      <w:r w:rsidRPr="007A73DB">
        <w:rPr>
          <w:rFonts w:ascii="Times New Roman" w:hAnsi="Times New Roman" w:cs="Times New Roman"/>
          <w:b/>
        </w:rPr>
        <w:t>zgłaszających</w:t>
      </w:r>
      <w:r w:rsidRPr="007A73DB">
        <w:rPr>
          <w:rFonts w:ascii="Times New Roman" w:hAnsi="Times New Roman" w:cs="Times New Roman"/>
          <w:b/>
          <w:spacing w:val="-2"/>
        </w:rPr>
        <w:t xml:space="preserve"> </w:t>
      </w:r>
      <w:r w:rsidRPr="007A73DB">
        <w:rPr>
          <w:rFonts w:ascii="Times New Roman" w:hAnsi="Times New Roman" w:cs="Times New Roman"/>
          <w:b/>
        </w:rPr>
        <w:t>naruszenia</w:t>
      </w:r>
      <w:r w:rsidRPr="007A73DB">
        <w:rPr>
          <w:rFonts w:ascii="Times New Roman" w:hAnsi="Times New Roman" w:cs="Times New Roman"/>
          <w:b/>
          <w:spacing w:val="-1"/>
        </w:rPr>
        <w:t xml:space="preserve"> </w:t>
      </w:r>
      <w:r w:rsidRPr="007A73DB">
        <w:rPr>
          <w:rFonts w:ascii="Times New Roman" w:hAnsi="Times New Roman" w:cs="Times New Roman"/>
          <w:b/>
        </w:rPr>
        <w:t>prawa</w:t>
      </w:r>
      <w:r w:rsidRPr="007A73DB">
        <w:rPr>
          <w:rFonts w:ascii="Times New Roman" w:hAnsi="Times New Roman" w:cs="Times New Roman"/>
          <w:b/>
          <w:spacing w:val="-1"/>
        </w:rPr>
        <w:t xml:space="preserve"> </w:t>
      </w:r>
      <w:r w:rsidRPr="007A73DB">
        <w:rPr>
          <w:rFonts w:ascii="Times New Roman" w:hAnsi="Times New Roman" w:cs="Times New Roman"/>
          <w:b/>
        </w:rPr>
        <w:t>Unii</w:t>
      </w:r>
      <w:r w:rsidR="00F73430" w:rsidRPr="007A73DB">
        <w:rPr>
          <w:rFonts w:ascii="Times New Roman" w:hAnsi="Times New Roman" w:cs="Times New Roman"/>
          <w:b/>
        </w:rPr>
        <w:t xml:space="preserve"> oraz ustawy z dnia 14 czerwca 2024 r. o ochronie sygnalistów (Dz. U. 2024 poz. 928).</w:t>
      </w:r>
    </w:p>
    <w:p w14:paraId="695A956B" w14:textId="77777777" w:rsidR="00AE031B" w:rsidRPr="007A73DB" w:rsidRDefault="00AE031B" w:rsidP="007A73DB">
      <w:pPr>
        <w:pStyle w:val="Tekstpodstawowy"/>
        <w:spacing w:before="7"/>
        <w:ind w:left="0" w:firstLine="0"/>
        <w:jc w:val="both"/>
        <w:rPr>
          <w:rFonts w:ascii="Times New Roman" w:hAnsi="Times New Roman" w:cs="Times New Roman"/>
          <w:b/>
        </w:rPr>
      </w:pPr>
    </w:p>
    <w:p w14:paraId="532318D7" w14:textId="77777777" w:rsidR="00AE031B" w:rsidRPr="007A73DB" w:rsidRDefault="006B7240" w:rsidP="007A73DB">
      <w:pPr>
        <w:ind w:left="119"/>
        <w:jc w:val="center"/>
        <w:rPr>
          <w:rFonts w:ascii="Times New Roman" w:hAnsi="Times New Roman" w:cs="Times New Roman"/>
          <w:b/>
        </w:rPr>
      </w:pPr>
      <w:bookmarkStart w:id="2" w:name="§1"/>
      <w:bookmarkEnd w:id="2"/>
      <w:r w:rsidRPr="007A73DB">
        <w:rPr>
          <w:rFonts w:ascii="Times New Roman" w:hAnsi="Times New Roman" w:cs="Times New Roman"/>
          <w:b/>
        </w:rPr>
        <w:t>§1</w:t>
      </w:r>
    </w:p>
    <w:p w14:paraId="7EBA7BCC" w14:textId="34E7B63D" w:rsidR="00F93996" w:rsidRPr="007A73DB" w:rsidRDefault="006B7240" w:rsidP="007A73DB">
      <w:pPr>
        <w:spacing w:before="135"/>
        <w:ind w:left="119"/>
        <w:jc w:val="center"/>
        <w:rPr>
          <w:rFonts w:ascii="Times New Roman" w:hAnsi="Times New Roman" w:cs="Times New Roman"/>
          <w:b/>
        </w:rPr>
      </w:pPr>
      <w:bookmarkStart w:id="3" w:name="Cel_Procedury"/>
      <w:bookmarkEnd w:id="3"/>
      <w:r w:rsidRPr="007A73DB">
        <w:rPr>
          <w:rFonts w:ascii="Times New Roman" w:hAnsi="Times New Roman" w:cs="Times New Roman"/>
          <w:b/>
        </w:rPr>
        <w:t>Cel</w:t>
      </w:r>
      <w:r w:rsidRPr="007A73DB">
        <w:rPr>
          <w:rFonts w:ascii="Times New Roman" w:hAnsi="Times New Roman" w:cs="Times New Roman"/>
          <w:b/>
          <w:spacing w:val="-5"/>
        </w:rPr>
        <w:t xml:space="preserve"> </w:t>
      </w:r>
      <w:r w:rsidRPr="007A73DB">
        <w:rPr>
          <w:rFonts w:ascii="Times New Roman" w:hAnsi="Times New Roman" w:cs="Times New Roman"/>
          <w:b/>
        </w:rPr>
        <w:t>Procedury</w:t>
      </w:r>
    </w:p>
    <w:p w14:paraId="426A79F0" w14:textId="7E28E338" w:rsidR="00AE031B" w:rsidRPr="007A73DB" w:rsidRDefault="00134B76" w:rsidP="00BA27AC">
      <w:pPr>
        <w:pStyle w:val="Akapitzlist"/>
        <w:numPr>
          <w:ilvl w:val="0"/>
          <w:numId w:val="11"/>
        </w:numPr>
        <w:tabs>
          <w:tab w:val="left" w:pos="546"/>
          <w:tab w:val="left" w:pos="548"/>
          <w:tab w:val="left" w:pos="8931"/>
        </w:tabs>
        <w:spacing w:before="0"/>
        <w:ind w:right="27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Celem procedury jest określenie bezpiecznych, wewnętrznych kanałów informacyjnych służących składaniu zgłoszeń</w:t>
      </w:r>
      <w:r w:rsidR="00BA27AC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dotyczących naruszeń prawa powszechnie obowiązującego oraz regulacji wewnętrznych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>obowiązujących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w</w:t>
      </w:r>
      <w:r w:rsidR="00F83033" w:rsidRPr="007A73DB">
        <w:rPr>
          <w:rFonts w:ascii="Times New Roman" w:hAnsi="Times New Roman" w:cs="Times New Roman"/>
        </w:rPr>
        <w:t xml:space="preserve"> </w:t>
      </w:r>
      <w:r w:rsidR="00BA27AC">
        <w:rPr>
          <w:rFonts w:ascii="Times New Roman" w:hAnsi="Times New Roman" w:cs="Times New Roman"/>
        </w:rPr>
        <w:t>Gminnym Ośrodku Turystyki i Sportu w Gniewinie</w:t>
      </w:r>
      <w:r w:rsidR="005E3D6D" w:rsidRPr="007A73DB">
        <w:rPr>
          <w:rFonts w:ascii="Times New Roman" w:hAnsi="Times New Roman" w:cs="Times New Roman"/>
        </w:rPr>
        <w:t>.</w:t>
      </w:r>
    </w:p>
    <w:p w14:paraId="09D4D757" w14:textId="20A24B39" w:rsidR="00AE031B" w:rsidRPr="007A73DB" w:rsidRDefault="00E311C0" w:rsidP="00BA27AC">
      <w:pPr>
        <w:pStyle w:val="Akapitzlist"/>
        <w:numPr>
          <w:ilvl w:val="0"/>
          <w:numId w:val="11"/>
        </w:numPr>
        <w:tabs>
          <w:tab w:val="left" w:pos="546"/>
          <w:tab w:val="left" w:pos="548"/>
          <w:tab w:val="left" w:pos="8931"/>
        </w:tabs>
        <w:spacing w:before="0"/>
        <w:ind w:right="27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C</w:t>
      </w:r>
      <w:r w:rsidR="00134B76" w:rsidRPr="007A73DB">
        <w:rPr>
          <w:rFonts w:ascii="Times New Roman" w:hAnsi="Times New Roman" w:cs="Times New Roman"/>
        </w:rPr>
        <w:t xml:space="preserve">elem procedury jest </w:t>
      </w:r>
      <w:r w:rsidRPr="007A73DB">
        <w:rPr>
          <w:rFonts w:ascii="Times New Roman" w:hAnsi="Times New Roman" w:cs="Times New Roman"/>
        </w:rPr>
        <w:t>także określenie sposobu ochrony sygnalistów.</w:t>
      </w:r>
    </w:p>
    <w:p w14:paraId="043B3E80" w14:textId="0429A79B" w:rsidR="00F73430" w:rsidRPr="007A73DB" w:rsidRDefault="00F93996" w:rsidP="00BA27AC">
      <w:pPr>
        <w:pStyle w:val="Akapitzlist"/>
        <w:numPr>
          <w:ilvl w:val="0"/>
          <w:numId w:val="11"/>
        </w:numPr>
        <w:tabs>
          <w:tab w:val="left" w:pos="546"/>
          <w:tab w:val="left" w:pos="548"/>
          <w:tab w:val="left" w:pos="8931"/>
        </w:tabs>
        <w:spacing w:before="0"/>
        <w:ind w:right="27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Niniejsza procedura zgłaszania nieprawidłowości (zwana dalej „Procedurą”) określa zasady dokonywania zgłoszeń nieprawidłowości wynikających z faktycznych lub prawdopodobnych, niedozwolonych działań lub zaniechań, które stanowią lub mogą stanowić naruszenie przepisów prawa Unii Europejskiej i prawa krajowego w ramach ustanowionych wewnętrznych kanałów dokonywania zgłoszeń przez osobę uprawnioną.</w:t>
      </w:r>
    </w:p>
    <w:p w14:paraId="4555CE57" w14:textId="77777777" w:rsidR="00AE031B" w:rsidRPr="007A73DB" w:rsidRDefault="006B7240" w:rsidP="007A73DB">
      <w:pPr>
        <w:spacing w:before="176"/>
        <w:ind w:left="119"/>
        <w:jc w:val="center"/>
        <w:rPr>
          <w:rFonts w:ascii="Times New Roman" w:hAnsi="Times New Roman" w:cs="Times New Roman"/>
          <w:b/>
        </w:rPr>
      </w:pPr>
      <w:bookmarkStart w:id="4" w:name="§2"/>
      <w:bookmarkEnd w:id="4"/>
      <w:r w:rsidRPr="007A73DB">
        <w:rPr>
          <w:rFonts w:ascii="Times New Roman" w:hAnsi="Times New Roman" w:cs="Times New Roman"/>
          <w:b/>
        </w:rPr>
        <w:t>§2</w:t>
      </w:r>
    </w:p>
    <w:p w14:paraId="0F1ED5B8" w14:textId="4D0F8873" w:rsidR="00F93996" w:rsidRPr="007A73DB" w:rsidRDefault="006B7240" w:rsidP="007A73DB">
      <w:pPr>
        <w:spacing w:before="134"/>
        <w:ind w:left="119"/>
        <w:jc w:val="center"/>
        <w:rPr>
          <w:rFonts w:ascii="Times New Roman" w:hAnsi="Times New Roman" w:cs="Times New Roman"/>
          <w:b/>
        </w:rPr>
      </w:pPr>
      <w:bookmarkStart w:id="5" w:name="Definicje"/>
      <w:bookmarkEnd w:id="5"/>
      <w:r w:rsidRPr="007A73DB">
        <w:rPr>
          <w:rFonts w:ascii="Times New Roman" w:hAnsi="Times New Roman" w:cs="Times New Roman"/>
          <w:b/>
        </w:rPr>
        <w:t>Definicje</w:t>
      </w:r>
    </w:p>
    <w:p w14:paraId="100A071D" w14:textId="2F143529" w:rsidR="003861B0" w:rsidRPr="007A73DB" w:rsidRDefault="003861B0" w:rsidP="00C07AD9">
      <w:pPr>
        <w:tabs>
          <w:tab w:val="left" w:pos="546"/>
          <w:tab w:val="left" w:pos="547"/>
        </w:tabs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Użyte w niniejszym dokumencie określenia, oznaczają: </w:t>
      </w:r>
    </w:p>
    <w:p w14:paraId="74E54CB1" w14:textId="02B3DC47" w:rsidR="00C07AD9" w:rsidRDefault="003E004A" w:rsidP="00C07AD9">
      <w:pPr>
        <w:pStyle w:val="Akapitzlist"/>
        <w:numPr>
          <w:ilvl w:val="0"/>
          <w:numId w:val="10"/>
        </w:numPr>
        <w:tabs>
          <w:tab w:val="left" w:pos="546"/>
          <w:tab w:val="left" w:pos="547"/>
        </w:tabs>
        <w:spacing w:before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GOTiS</w:t>
      </w:r>
      <w:proofErr w:type="spellEnd"/>
      <w:r>
        <w:rPr>
          <w:rFonts w:ascii="Times New Roman" w:hAnsi="Times New Roman" w:cs="Times New Roman"/>
        </w:rPr>
        <w:t xml:space="preserve"> – Gminny Ośrodek Turystyki i Sportu w Gniewinie</w:t>
      </w:r>
      <w:r w:rsidR="003861B0" w:rsidRPr="007A73DB">
        <w:rPr>
          <w:rFonts w:ascii="Times New Roman" w:hAnsi="Times New Roman" w:cs="Times New Roman"/>
        </w:rPr>
        <w:t xml:space="preserve">, </w:t>
      </w:r>
    </w:p>
    <w:p w14:paraId="2A3921A7" w14:textId="246E9A48" w:rsidR="00AE031B" w:rsidRPr="00C07AD9" w:rsidRDefault="006B7240" w:rsidP="00C07AD9">
      <w:pPr>
        <w:pStyle w:val="Akapitzlist"/>
        <w:numPr>
          <w:ilvl w:val="0"/>
          <w:numId w:val="10"/>
        </w:numPr>
        <w:tabs>
          <w:tab w:val="left" w:pos="546"/>
          <w:tab w:val="left" w:pos="547"/>
        </w:tabs>
        <w:spacing w:before="0"/>
        <w:jc w:val="both"/>
        <w:rPr>
          <w:rFonts w:ascii="Times New Roman" w:hAnsi="Times New Roman" w:cs="Times New Roman"/>
        </w:rPr>
      </w:pPr>
      <w:r w:rsidRPr="00C07AD9">
        <w:rPr>
          <w:rFonts w:ascii="Times New Roman" w:hAnsi="Times New Roman" w:cs="Times New Roman"/>
        </w:rPr>
        <w:t>Sygnalista –</w:t>
      </w:r>
      <w:r w:rsidR="0086743D" w:rsidRPr="00C07AD9">
        <w:rPr>
          <w:rFonts w:ascii="Times New Roman" w:hAnsi="Times New Roman" w:cs="Times New Roman"/>
        </w:rPr>
        <w:t xml:space="preserve"> jest osoba fizyczna, która zgłasza lub ujawnia publicznie informację o naruszeniu prawa uzyskaną w kontekście związaną z praca </w:t>
      </w:r>
      <w:r w:rsidR="00BA27AC" w:rsidRPr="00C07AD9">
        <w:rPr>
          <w:rFonts w:ascii="Times New Roman" w:hAnsi="Times New Roman" w:cs="Times New Roman"/>
        </w:rPr>
        <w:t xml:space="preserve">w </w:t>
      </w:r>
      <w:proofErr w:type="spellStart"/>
      <w:r w:rsidR="00BA27AC" w:rsidRPr="00C07AD9">
        <w:rPr>
          <w:rFonts w:ascii="Times New Roman" w:hAnsi="Times New Roman" w:cs="Times New Roman"/>
        </w:rPr>
        <w:t>GOTiS</w:t>
      </w:r>
      <w:proofErr w:type="spellEnd"/>
      <w:r w:rsidR="003E004A">
        <w:rPr>
          <w:rFonts w:ascii="Times New Roman" w:hAnsi="Times New Roman" w:cs="Times New Roman"/>
        </w:rPr>
        <w:t xml:space="preserve"> </w:t>
      </w:r>
      <w:r w:rsidR="0086743D" w:rsidRPr="00C07AD9">
        <w:rPr>
          <w:rFonts w:ascii="Times New Roman" w:hAnsi="Times New Roman" w:cs="Times New Roman"/>
        </w:rPr>
        <w:t xml:space="preserve">w </w:t>
      </w:r>
      <w:r w:rsidR="00BA27AC" w:rsidRPr="00C07AD9">
        <w:rPr>
          <w:rFonts w:ascii="Times New Roman" w:hAnsi="Times New Roman" w:cs="Times New Roman"/>
        </w:rPr>
        <w:t>szczególności: pracownik</w:t>
      </w:r>
      <w:r w:rsidRPr="00C07AD9">
        <w:rPr>
          <w:rFonts w:ascii="Times New Roman" w:hAnsi="Times New Roman" w:cs="Times New Roman"/>
        </w:rPr>
        <w:t xml:space="preserve">, były pracownik, </w:t>
      </w:r>
      <w:r w:rsidR="00E311C0" w:rsidRPr="00C07AD9">
        <w:rPr>
          <w:rFonts w:ascii="Times New Roman" w:hAnsi="Times New Roman" w:cs="Times New Roman"/>
        </w:rPr>
        <w:t xml:space="preserve">kandydat, </w:t>
      </w:r>
      <w:r w:rsidRPr="00C07AD9">
        <w:rPr>
          <w:rFonts w:ascii="Times New Roman" w:hAnsi="Times New Roman" w:cs="Times New Roman"/>
        </w:rPr>
        <w:t>były kandydat, stażysta,</w:t>
      </w:r>
      <w:r w:rsidRPr="00C07AD9">
        <w:rPr>
          <w:rFonts w:ascii="Times New Roman" w:hAnsi="Times New Roman" w:cs="Times New Roman"/>
          <w:spacing w:val="1"/>
        </w:rPr>
        <w:t xml:space="preserve"> </w:t>
      </w:r>
      <w:r w:rsidRPr="00C07AD9">
        <w:rPr>
          <w:rFonts w:ascii="Times New Roman" w:hAnsi="Times New Roman" w:cs="Times New Roman"/>
        </w:rPr>
        <w:t>wolontariusz,</w:t>
      </w:r>
      <w:r w:rsidR="00614439" w:rsidRPr="00C07AD9">
        <w:rPr>
          <w:rFonts w:ascii="Times New Roman" w:hAnsi="Times New Roman" w:cs="Times New Roman"/>
        </w:rPr>
        <w:t xml:space="preserve"> praktykant,</w:t>
      </w:r>
      <w:r w:rsidRPr="00C07AD9">
        <w:rPr>
          <w:rFonts w:ascii="Times New Roman" w:hAnsi="Times New Roman" w:cs="Times New Roman"/>
        </w:rPr>
        <w:t xml:space="preserve"> wykonawca, podwykonawca, kontrahent</w:t>
      </w:r>
      <w:r w:rsidR="0086743D" w:rsidRPr="00C07AD9">
        <w:rPr>
          <w:rFonts w:ascii="Times New Roman" w:hAnsi="Times New Roman" w:cs="Times New Roman"/>
        </w:rPr>
        <w:t>,</w:t>
      </w:r>
    </w:p>
    <w:p w14:paraId="6CCCCCDF" w14:textId="6E2FA251" w:rsidR="00AE031B" w:rsidRPr="007A73DB" w:rsidRDefault="006B7240" w:rsidP="00C07AD9">
      <w:pPr>
        <w:pStyle w:val="Akapitzlist"/>
        <w:numPr>
          <w:ilvl w:val="0"/>
          <w:numId w:val="10"/>
        </w:numPr>
        <w:tabs>
          <w:tab w:val="left" w:pos="546"/>
          <w:tab w:val="left" w:pos="548"/>
        </w:tabs>
        <w:spacing w:before="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Kanały informacyjne – wewnętrzne rozwiązania organizacyjne oraz techniczne służące do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="00BA27AC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zgłaszania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 xml:space="preserve">nieprawidłowości </w:t>
      </w:r>
      <w:r w:rsidR="008F15C9" w:rsidRPr="007A73DB">
        <w:rPr>
          <w:rFonts w:ascii="Times New Roman" w:hAnsi="Times New Roman" w:cs="Times New Roman"/>
        </w:rPr>
        <w:t xml:space="preserve">w </w:t>
      </w:r>
      <w:proofErr w:type="spellStart"/>
      <w:r w:rsidR="003E004A">
        <w:rPr>
          <w:rFonts w:ascii="Times New Roman" w:hAnsi="Times New Roman" w:cs="Times New Roman"/>
        </w:rPr>
        <w:t>GOTiS</w:t>
      </w:r>
      <w:proofErr w:type="spellEnd"/>
      <w:r w:rsidR="007A73DB" w:rsidRPr="007A73DB">
        <w:rPr>
          <w:rFonts w:ascii="Times New Roman" w:hAnsi="Times New Roman" w:cs="Times New Roman"/>
        </w:rPr>
        <w:t>,</w:t>
      </w:r>
    </w:p>
    <w:p w14:paraId="07DC729D" w14:textId="126576DF" w:rsidR="00AE031B" w:rsidRPr="007A73DB" w:rsidRDefault="006B7240" w:rsidP="00C07AD9">
      <w:pPr>
        <w:pStyle w:val="Akapitzlist"/>
        <w:numPr>
          <w:ilvl w:val="0"/>
          <w:numId w:val="10"/>
        </w:numPr>
        <w:tabs>
          <w:tab w:val="left" w:pos="548"/>
        </w:tabs>
        <w:spacing w:before="1"/>
        <w:ind w:left="547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Komisja ds. zgłoszeń naruszeń prawa – Komisja powołana</w:t>
      </w:r>
      <w:r w:rsidR="008F15C9" w:rsidRPr="007A73DB">
        <w:rPr>
          <w:rFonts w:ascii="Times New Roman" w:hAnsi="Times New Roman" w:cs="Times New Roman"/>
        </w:rPr>
        <w:t xml:space="preserve"> przez </w:t>
      </w:r>
      <w:r w:rsidR="003E004A">
        <w:rPr>
          <w:rFonts w:ascii="Times New Roman" w:hAnsi="Times New Roman" w:cs="Times New Roman"/>
        </w:rPr>
        <w:t>Dyrektora Gminnego Ośrodka Turystyki i Sportu w Gniewinie</w:t>
      </w:r>
      <w:r w:rsidRPr="007A73DB">
        <w:rPr>
          <w:rFonts w:ascii="Times New Roman" w:hAnsi="Times New Roman" w:cs="Times New Roman"/>
        </w:rPr>
        <w:t>, do której zadań</w:t>
      </w:r>
      <w:r w:rsidR="008F15C9" w:rsidRPr="007A73DB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należy w szczególności przeprowadzanie działań następczych oraz postępowań wyjaśniających</w:t>
      </w:r>
      <w:r w:rsidR="00E311C0" w:rsidRPr="007A73DB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dotyczących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Zgłoszenia, zwana dalej Komisją.</w:t>
      </w:r>
    </w:p>
    <w:p w14:paraId="1131D03E" w14:textId="3A830EEF" w:rsidR="00C07AD9" w:rsidRDefault="006B7240" w:rsidP="00C07AD9">
      <w:pPr>
        <w:pStyle w:val="Akapitzlist"/>
        <w:numPr>
          <w:ilvl w:val="0"/>
          <w:numId w:val="10"/>
        </w:numPr>
        <w:spacing w:before="0"/>
        <w:ind w:left="547" w:hanging="405"/>
        <w:jc w:val="both"/>
        <w:rPr>
          <w:rFonts w:ascii="Times New Roman" w:hAnsi="Times New Roman" w:cs="Times New Roman"/>
        </w:rPr>
      </w:pPr>
      <w:bookmarkStart w:id="6" w:name="_Hlk173850595"/>
      <w:r w:rsidRPr="007A73DB">
        <w:rPr>
          <w:rFonts w:ascii="Times New Roman" w:hAnsi="Times New Roman" w:cs="Times New Roman"/>
        </w:rPr>
        <w:t xml:space="preserve">Pełnomocnik ds. zgłoszeń naruszeń prawa </w:t>
      </w:r>
      <w:bookmarkEnd w:id="6"/>
      <w:r w:rsidRPr="007A73DB">
        <w:rPr>
          <w:rFonts w:ascii="Times New Roman" w:hAnsi="Times New Roman" w:cs="Times New Roman"/>
        </w:rPr>
        <w:t xml:space="preserve">– osoba powołana przez </w:t>
      </w:r>
      <w:r w:rsidR="003E004A">
        <w:rPr>
          <w:rFonts w:ascii="Times New Roman" w:hAnsi="Times New Roman" w:cs="Times New Roman"/>
        </w:rPr>
        <w:t xml:space="preserve">Dyrektora </w:t>
      </w:r>
      <w:proofErr w:type="spellStart"/>
      <w:r w:rsidR="003E004A">
        <w:rPr>
          <w:rFonts w:ascii="Times New Roman" w:hAnsi="Times New Roman" w:cs="Times New Roman"/>
        </w:rPr>
        <w:t>GOTiS</w:t>
      </w:r>
      <w:proofErr w:type="spellEnd"/>
      <w:r w:rsidRPr="007A73DB">
        <w:rPr>
          <w:rFonts w:ascii="Times New Roman" w:hAnsi="Times New Roman" w:cs="Times New Roman"/>
        </w:rPr>
        <w:t>, której zadania</w:t>
      </w:r>
      <w:r w:rsidR="00787D4D" w:rsidRPr="007A73DB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określa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niniejsza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procedura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ujawniania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naruszeń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prawa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 xml:space="preserve">w </w:t>
      </w:r>
      <w:r w:rsidR="00F93996" w:rsidRPr="007A73DB">
        <w:rPr>
          <w:rFonts w:ascii="Times New Roman" w:hAnsi="Times New Roman" w:cs="Times New Roman"/>
        </w:rPr>
        <w:t xml:space="preserve">strukturze </w:t>
      </w:r>
      <w:proofErr w:type="spellStart"/>
      <w:r w:rsidR="003E004A">
        <w:rPr>
          <w:rFonts w:ascii="Times New Roman" w:hAnsi="Times New Roman" w:cs="Times New Roman"/>
        </w:rPr>
        <w:t>GOTiS</w:t>
      </w:r>
      <w:proofErr w:type="spellEnd"/>
      <w:r w:rsidRPr="007A73DB">
        <w:rPr>
          <w:rFonts w:ascii="Times New Roman" w:hAnsi="Times New Roman" w:cs="Times New Roman"/>
        </w:rPr>
        <w:t>,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zwany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dalej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Pełnomocnikiem.</w:t>
      </w:r>
    </w:p>
    <w:p w14:paraId="4279AFEA" w14:textId="5EFFBA34" w:rsidR="00AE031B" w:rsidRPr="00C07AD9" w:rsidRDefault="006B7240" w:rsidP="00C07AD9">
      <w:pPr>
        <w:pStyle w:val="Akapitzlist"/>
        <w:numPr>
          <w:ilvl w:val="0"/>
          <w:numId w:val="10"/>
        </w:numPr>
        <w:spacing w:before="0"/>
        <w:ind w:left="547" w:hanging="405"/>
        <w:jc w:val="both"/>
        <w:rPr>
          <w:rFonts w:ascii="Times New Roman" w:hAnsi="Times New Roman" w:cs="Times New Roman"/>
        </w:rPr>
      </w:pPr>
      <w:r w:rsidRPr="00C07AD9">
        <w:rPr>
          <w:rFonts w:ascii="Times New Roman" w:hAnsi="Times New Roman" w:cs="Times New Roman"/>
        </w:rPr>
        <w:t>Działania następcze – działania polegające na weryfikacji Zgłoszenia oraz dalszej komunikacji</w:t>
      </w:r>
      <w:r w:rsidR="00432168">
        <w:rPr>
          <w:rFonts w:ascii="Times New Roman" w:hAnsi="Times New Roman" w:cs="Times New Roman"/>
          <w:spacing w:val="-47"/>
        </w:rPr>
        <w:t xml:space="preserve"> </w:t>
      </w:r>
      <w:r w:rsidRPr="00C07AD9">
        <w:rPr>
          <w:rFonts w:ascii="Times New Roman" w:hAnsi="Times New Roman" w:cs="Times New Roman"/>
        </w:rPr>
        <w:t>z Sygnalistą, w tym prowadzenie postępowania wyjaśniającego</w:t>
      </w:r>
      <w:r w:rsidR="00D47611" w:rsidRPr="00C07AD9">
        <w:rPr>
          <w:rFonts w:ascii="Times New Roman" w:hAnsi="Times New Roman" w:cs="Times New Roman"/>
        </w:rPr>
        <w:t xml:space="preserve">, </w:t>
      </w:r>
      <w:r w:rsidRPr="00C07AD9">
        <w:rPr>
          <w:rFonts w:ascii="Times New Roman" w:hAnsi="Times New Roman" w:cs="Times New Roman"/>
        </w:rPr>
        <w:t>występowanie o dodatkowe informacje dotyczące Zgłoszenia i przekazywanie informacji</w:t>
      </w:r>
      <w:r w:rsidRPr="00C07AD9">
        <w:rPr>
          <w:rFonts w:ascii="Times New Roman" w:hAnsi="Times New Roman" w:cs="Times New Roman"/>
          <w:spacing w:val="1"/>
        </w:rPr>
        <w:t xml:space="preserve"> </w:t>
      </w:r>
      <w:r w:rsidRPr="00C07AD9">
        <w:rPr>
          <w:rFonts w:ascii="Times New Roman" w:hAnsi="Times New Roman" w:cs="Times New Roman"/>
        </w:rPr>
        <w:t>zwrotnej</w:t>
      </w:r>
      <w:r w:rsidRPr="00C07AD9">
        <w:rPr>
          <w:rFonts w:ascii="Times New Roman" w:hAnsi="Times New Roman" w:cs="Times New Roman"/>
          <w:spacing w:val="-1"/>
        </w:rPr>
        <w:t xml:space="preserve"> </w:t>
      </w:r>
      <w:r w:rsidRPr="00C07AD9">
        <w:rPr>
          <w:rFonts w:ascii="Times New Roman" w:hAnsi="Times New Roman" w:cs="Times New Roman"/>
        </w:rPr>
        <w:t>dotyczącej Zgłoszenia.</w:t>
      </w:r>
    </w:p>
    <w:p w14:paraId="515E7920" w14:textId="015A9204" w:rsidR="00AE031B" w:rsidRPr="007A73DB" w:rsidRDefault="006B7240" w:rsidP="00C07AD9">
      <w:pPr>
        <w:pStyle w:val="Akapitzlist"/>
        <w:numPr>
          <w:ilvl w:val="0"/>
          <w:numId w:val="10"/>
        </w:numPr>
        <w:tabs>
          <w:tab w:val="left" w:pos="546"/>
          <w:tab w:val="left" w:pos="547"/>
        </w:tabs>
        <w:spacing w:before="0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Postępowanie wyjaśniające – postępowanie prowadzone w związku ze złożonym zgłoszeniem,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="0021554D">
        <w:rPr>
          <w:rFonts w:ascii="Times New Roman" w:hAnsi="Times New Roman" w:cs="Times New Roman"/>
          <w:spacing w:val="-2"/>
        </w:rPr>
        <w:br/>
      </w:r>
      <w:r w:rsidR="001A621C" w:rsidRPr="007A73DB">
        <w:rPr>
          <w:rFonts w:ascii="Times New Roman" w:hAnsi="Times New Roman" w:cs="Times New Roman"/>
        </w:rPr>
        <w:t>o którym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mowa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w §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="001A621C" w:rsidRPr="007A73DB">
        <w:rPr>
          <w:rFonts w:ascii="Times New Roman" w:hAnsi="Times New Roman" w:cs="Times New Roman"/>
        </w:rPr>
        <w:t xml:space="preserve">4 </w:t>
      </w:r>
      <w:r w:rsidRPr="007A73DB">
        <w:rPr>
          <w:rFonts w:ascii="Times New Roman" w:hAnsi="Times New Roman" w:cs="Times New Roman"/>
        </w:rPr>
        <w:t>niniejszej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Procedury.</w:t>
      </w:r>
    </w:p>
    <w:p w14:paraId="7A818223" w14:textId="2F686413" w:rsidR="00AE031B" w:rsidRPr="007A73DB" w:rsidRDefault="006B7240" w:rsidP="00C07AD9">
      <w:pPr>
        <w:pStyle w:val="Akapitzlist"/>
        <w:numPr>
          <w:ilvl w:val="0"/>
          <w:numId w:val="10"/>
        </w:numPr>
        <w:tabs>
          <w:tab w:val="left" w:pos="547"/>
          <w:tab w:val="left" w:pos="548"/>
        </w:tabs>
        <w:spacing w:before="45"/>
        <w:ind w:left="547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Działania odwetowe</w:t>
      </w:r>
      <w:r w:rsidRPr="007A73DB">
        <w:rPr>
          <w:rFonts w:ascii="Times New Roman" w:hAnsi="Times New Roman" w:cs="Times New Roman"/>
          <w:spacing w:val="2"/>
        </w:rPr>
        <w:t xml:space="preserve"> </w:t>
      </w:r>
      <w:r w:rsidRPr="007A73DB">
        <w:rPr>
          <w:rFonts w:ascii="Times New Roman" w:hAnsi="Times New Roman" w:cs="Times New Roman"/>
        </w:rPr>
        <w:t>–</w:t>
      </w:r>
      <w:r w:rsidRPr="007A73DB">
        <w:rPr>
          <w:rFonts w:ascii="Times New Roman" w:hAnsi="Times New Roman" w:cs="Times New Roman"/>
          <w:spacing w:val="4"/>
        </w:rPr>
        <w:t xml:space="preserve"> </w:t>
      </w:r>
      <w:r w:rsidRPr="007A73DB">
        <w:rPr>
          <w:rFonts w:ascii="Times New Roman" w:hAnsi="Times New Roman" w:cs="Times New Roman"/>
        </w:rPr>
        <w:t>działania</w:t>
      </w:r>
      <w:r w:rsidRPr="007A73DB">
        <w:rPr>
          <w:rFonts w:ascii="Times New Roman" w:hAnsi="Times New Roman" w:cs="Times New Roman"/>
          <w:spacing w:val="9"/>
        </w:rPr>
        <w:t xml:space="preserve"> </w:t>
      </w:r>
      <w:r w:rsidRPr="007A73DB">
        <w:rPr>
          <w:rFonts w:ascii="Times New Roman" w:hAnsi="Times New Roman" w:cs="Times New Roman"/>
        </w:rPr>
        <w:t>lub</w:t>
      </w:r>
      <w:r w:rsidRPr="007A73DB">
        <w:rPr>
          <w:rFonts w:ascii="Times New Roman" w:hAnsi="Times New Roman" w:cs="Times New Roman"/>
          <w:spacing w:val="13"/>
        </w:rPr>
        <w:t xml:space="preserve"> </w:t>
      </w:r>
      <w:r w:rsidRPr="007A73DB">
        <w:rPr>
          <w:rFonts w:ascii="Times New Roman" w:hAnsi="Times New Roman" w:cs="Times New Roman"/>
        </w:rPr>
        <w:t>zaniechania,</w:t>
      </w:r>
      <w:r w:rsidRPr="007A73DB">
        <w:rPr>
          <w:rFonts w:ascii="Times New Roman" w:hAnsi="Times New Roman" w:cs="Times New Roman"/>
          <w:spacing w:val="3"/>
        </w:rPr>
        <w:t xml:space="preserve"> </w:t>
      </w:r>
      <w:r w:rsidRPr="007A73DB">
        <w:rPr>
          <w:rFonts w:ascii="Times New Roman" w:hAnsi="Times New Roman" w:cs="Times New Roman"/>
        </w:rPr>
        <w:t>które</w:t>
      </w:r>
      <w:r w:rsidRPr="007A73DB">
        <w:rPr>
          <w:rFonts w:ascii="Times New Roman" w:hAnsi="Times New Roman" w:cs="Times New Roman"/>
          <w:spacing w:val="5"/>
        </w:rPr>
        <w:t xml:space="preserve"> </w:t>
      </w:r>
      <w:r w:rsidRPr="007A73DB">
        <w:rPr>
          <w:rFonts w:ascii="Times New Roman" w:hAnsi="Times New Roman" w:cs="Times New Roman"/>
        </w:rPr>
        <w:t>prowadzą</w:t>
      </w:r>
      <w:r w:rsidRPr="007A73DB">
        <w:rPr>
          <w:rFonts w:ascii="Times New Roman" w:hAnsi="Times New Roman" w:cs="Times New Roman"/>
          <w:spacing w:val="3"/>
        </w:rPr>
        <w:t xml:space="preserve"> </w:t>
      </w:r>
      <w:r w:rsidRPr="007A73DB">
        <w:rPr>
          <w:rFonts w:ascii="Times New Roman" w:hAnsi="Times New Roman" w:cs="Times New Roman"/>
        </w:rPr>
        <w:t>do</w:t>
      </w:r>
      <w:r w:rsidRPr="007A73DB">
        <w:rPr>
          <w:rFonts w:ascii="Times New Roman" w:hAnsi="Times New Roman" w:cs="Times New Roman"/>
          <w:spacing w:val="2"/>
        </w:rPr>
        <w:t xml:space="preserve"> </w:t>
      </w:r>
      <w:r w:rsidRPr="007A73DB">
        <w:rPr>
          <w:rFonts w:ascii="Times New Roman" w:hAnsi="Times New Roman" w:cs="Times New Roman"/>
        </w:rPr>
        <w:t>pogorszenia</w:t>
      </w:r>
      <w:r w:rsidRPr="007A73DB">
        <w:rPr>
          <w:rFonts w:ascii="Times New Roman" w:hAnsi="Times New Roman" w:cs="Times New Roman"/>
          <w:spacing w:val="2"/>
        </w:rPr>
        <w:t xml:space="preserve"> </w:t>
      </w:r>
      <w:r w:rsidRPr="007A73DB">
        <w:rPr>
          <w:rFonts w:ascii="Times New Roman" w:hAnsi="Times New Roman" w:cs="Times New Roman"/>
        </w:rPr>
        <w:t>sytuacji</w:t>
      </w:r>
      <w:r w:rsidR="00432168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Sygnalisty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i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zostały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podjęte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w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związku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z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ujawnieniem przez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tę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osobę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nieprawidłowości.</w:t>
      </w:r>
    </w:p>
    <w:p w14:paraId="556A7C10" w14:textId="77777777" w:rsidR="00AE031B" w:rsidRPr="007A73DB" w:rsidRDefault="006B7240" w:rsidP="00C07AD9">
      <w:pPr>
        <w:pStyle w:val="Akapitzlist"/>
        <w:numPr>
          <w:ilvl w:val="0"/>
          <w:numId w:val="10"/>
        </w:numPr>
        <w:tabs>
          <w:tab w:val="left" w:pos="547"/>
          <w:tab w:val="left" w:pos="548"/>
        </w:tabs>
        <w:spacing w:before="1"/>
        <w:ind w:left="547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Informacja zwrotna – przekazanie Sygnaliście informacji na temat planowanych lub podjętych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działań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następczych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oraz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powodów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>takich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działań.</w:t>
      </w:r>
    </w:p>
    <w:p w14:paraId="71265BAF" w14:textId="23874F22" w:rsidR="00AE031B" w:rsidRPr="007A73DB" w:rsidRDefault="006B7240" w:rsidP="00C07AD9">
      <w:pPr>
        <w:pStyle w:val="Akapitzlist"/>
        <w:numPr>
          <w:ilvl w:val="0"/>
          <w:numId w:val="10"/>
        </w:numPr>
        <w:tabs>
          <w:tab w:val="left" w:pos="548"/>
        </w:tabs>
        <w:spacing w:before="0"/>
        <w:ind w:left="547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Zgłoszenie – informacja o zidentyfikowanym przez Sygnalistę działaniu lub zaniechaniu będącym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naruszeniem prawa</w:t>
      </w:r>
      <w:r w:rsidR="001550E8" w:rsidRPr="007A73DB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</w:rPr>
        <w:t xml:space="preserve">w </w:t>
      </w:r>
      <w:proofErr w:type="spellStart"/>
      <w:r w:rsidR="003E004A">
        <w:rPr>
          <w:rFonts w:ascii="Times New Roman" w:hAnsi="Times New Roman" w:cs="Times New Roman"/>
        </w:rPr>
        <w:t>GOTiS</w:t>
      </w:r>
      <w:proofErr w:type="spellEnd"/>
      <w:r w:rsidR="001550E8" w:rsidRPr="007A73DB">
        <w:rPr>
          <w:rFonts w:ascii="Times New Roman" w:hAnsi="Times New Roman" w:cs="Times New Roman"/>
        </w:rPr>
        <w:t>,</w:t>
      </w:r>
      <w:r w:rsidRPr="007A73DB">
        <w:rPr>
          <w:rFonts w:ascii="Times New Roman" w:hAnsi="Times New Roman" w:cs="Times New Roman"/>
        </w:rPr>
        <w:t xml:space="preserve"> zgłoszona przez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>dostępny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kanał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informacyjny.</w:t>
      </w:r>
      <w:r w:rsidR="003B405C" w:rsidRPr="007A73DB">
        <w:rPr>
          <w:rFonts w:ascii="Times New Roman" w:hAnsi="Times New Roman" w:cs="Times New Roman"/>
        </w:rPr>
        <w:t xml:space="preserve"> Wzór zgłoszenia </w:t>
      </w:r>
      <w:r w:rsidR="003B405C" w:rsidRPr="007A73DB">
        <w:rPr>
          <w:rFonts w:ascii="Times New Roman" w:hAnsi="Times New Roman" w:cs="Times New Roman"/>
        </w:rPr>
        <w:lastRenderedPageBreak/>
        <w:t>stanowi załącznik nr 1 do niniejszej Procedury.</w:t>
      </w:r>
    </w:p>
    <w:p w14:paraId="67983BA9" w14:textId="77777777" w:rsidR="00AE031B" w:rsidRPr="007A73DB" w:rsidRDefault="006B7240" w:rsidP="00C07AD9">
      <w:pPr>
        <w:ind w:left="119"/>
        <w:jc w:val="center"/>
        <w:rPr>
          <w:rFonts w:ascii="Times New Roman" w:hAnsi="Times New Roman" w:cs="Times New Roman"/>
          <w:b/>
        </w:rPr>
      </w:pPr>
      <w:bookmarkStart w:id="7" w:name="§_3"/>
      <w:bookmarkEnd w:id="7"/>
      <w:r w:rsidRPr="007A73DB">
        <w:rPr>
          <w:rFonts w:ascii="Times New Roman" w:hAnsi="Times New Roman" w:cs="Times New Roman"/>
          <w:b/>
        </w:rPr>
        <w:t>§</w:t>
      </w:r>
      <w:r w:rsidRPr="007A73DB">
        <w:rPr>
          <w:rFonts w:ascii="Times New Roman" w:hAnsi="Times New Roman" w:cs="Times New Roman"/>
          <w:b/>
          <w:spacing w:val="1"/>
        </w:rPr>
        <w:t xml:space="preserve"> </w:t>
      </w:r>
      <w:r w:rsidRPr="007A73DB">
        <w:rPr>
          <w:rFonts w:ascii="Times New Roman" w:hAnsi="Times New Roman" w:cs="Times New Roman"/>
          <w:b/>
        </w:rPr>
        <w:t>3</w:t>
      </w:r>
    </w:p>
    <w:p w14:paraId="6241C8EC" w14:textId="333D057B" w:rsidR="00F93996" w:rsidRPr="007A73DB" w:rsidRDefault="006B7240" w:rsidP="00C07AD9">
      <w:pPr>
        <w:spacing w:before="134"/>
        <w:ind w:left="119"/>
        <w:jc w:val="center"/>
        <w:rPr>
          <w:rFonts w:ascii="Times New Roman" w:hAnsi="Times New Roman" w:cs="Times New Roman"/>
          <w:b/>
        </w:rPr>
      </w:pPr>
      <w:r w:rsidRPr="007A73DB">
        <w:rPr>
          <w:rFonts w:ascii="Times New Roman" w:hAnsi="Times New Roman" w:cs="Times New Roman"/>
          <w:b/>
        </w:rPr>
        <w:t>Ochrona</w:t>
      </w:r>
      <w:r w:rsidRPr="007A73DB">
        <w:rPr>
          <w:rFonts w:ascii="Times New Roman" w:hAnsi="Times New Roman" w:cs="Times New Roman"/>
          <w:b/>
          <w:spacing w:val="-4"/>
        </w:rPr>
        <w:t xml:space="preserve"> </w:t>
      </w:r>
      <w:r w:rsidRPr="007A73DB">
        <w:rPr>
          <w:rFonts w:ascii="Times New Roman" w:hAnsi="Times New Roman" w:cs="Times New Roman"/>
          <w:b/>
        </w:rPr>
        <w:t>sygnalisty</w:t>
      </w:r>
    </w:p>
    <w:p w14:paraId="67773940" w14:textId="0AA04FF7" w:rsidR="00AE031B" w:rsidRPr="007A73DB" w:rsidRDefault="006B7240" w:rsidP="00C07AD9">
      <w:pPr>
        <w:pStyle w:val="Akapitzlist"/>
        <w:numPr>
          <w:ilvl w:val="0"/>
          <w:numId w:val="9"/>
        </w:numPr>
        <w:tabs>
          <w:tab w:val="left" w:pos="546"/>
          <w:tab w:val="left" w:pos="548"/>
        </w:tabs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Procedura ma na celu ochronę Sygnalisty przed ewentualnymi działaniami odwetowymi,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="0021554D">
        <w:rPr>
          <w:rFonts w:ascii="Times New Roman" w:hAnsi="Times New Roman" w:cs="Times New Roman"/>
          <w:spacing w:val="-47"/>
        </w:rPr>
        <w:br/>
      </w:r>
      <w:r w:rsidRPr="007A73DB">
        <w:rPr>
          <w:rFonts w:ascii="Times New Roman" w:hAnsi="Times New Roman" w:cs="Times New Roman"/>
        </w:rPr>
        <w:t>w szczególności o charakterze represyjnym, dyskryminującym lub innymi rodzajami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>niesprawiedliwego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traktowania,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mogącymi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być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następstwem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takiego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Zgłoszenia.</w:t>
      </w:r>
    </w:p>
    <w:p w14:paraId="63DC4C00" w14:textId="40348CFF" w:rsidR="00AE031B" w:rsidRPr="007A73DB" w:rsidRDefault="006B7240" w:rsidP="00C07AD9">
      <w:pPr>
        <w:pStyle w:val="Akapitzlist"/>
        <w:numPr>
          <w:ilvl w:val="0"/>
          <w:numId w:val="9"/>
        </w:numPr>
        <w:tabs>
          <w:tab w:val="left" w:pos="548"/>
        </w:tabs>
        <w:spacing w:before="0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Ochronie podlega Sygnalista, który dokonał Zgłoszenia </w:t>
      </w:r>
      <w:r w:rsidR="001115DD" w:rsidRPr="007A73DB">
        <w:rPr>
          <w:rFonts w:ascii="Times New Roman" w:hAnsi="Times New Roman" w:cs="Times New Roman"/>
        </w:rPr>
        <w:t xml:space="preserve">spełniając </w:t>
      </w:r>
      <w:bookmarkStart w:id="8" w:name="_Hlk176431522"/>
      <w:r w:rsidR="001115DD" w:rsidRPr="007A73DB">
        <w:rPr>
          <w:rFonts w:ascii="Times New Roman" w:hAnsi="Times New Roman" w:cs="Times New Roman"/>
        </w:rPr>
        <w:t>warunki określone w art. 6 Ustawy o ochronie sygnalistów</w:t>
      </w:r>
      <w:bookmarkEnd w:id="8"/>
      <w:r w:rsidRPr="007A73DB">
        <w:rPr>
          <w:rFonts w:ascii="Times New Roman" w:hAnsi="Times New Roman" w:cs="Times New Roman"/>
        </w:rPr>
        <w:t xml:space="preserve">. </w:t>
      </w:r>
      <w:r w:rsidR="001115DD" w:rsidRPr="007A73DB">
        <w:rPr>
          <w:rFonts w:ascii="Times New Roman" w:hAnsi="Times New Roman" w:cs="Times New Roman"/>
        </w:rPr>
        <w:t>Takie z</w:t>
      </w:r>
      <w:r w:rsidRPr="007A73DB">
        <w:rPr>
          <w:rFonts w:ascii="Times New Roman" w:hAnsi="Times New Roman" w:cs="Times New Roman"/>
        </w:rPr>
        <w:t>głoszenie nie może</w:t>
      </w:r>
      <w:r w:rsidR="001115DD" w:rsidRPr="007A73DB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skutkować działaniami odwetowymi lub innymi niepożądanymi działaniami wobec Sygnalisty</w:t>
      </w:r>
      <w:r w:rsidR="001115DD" w:rsidRPr="007A73DB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  <w:spacing w:val="-48"/>
        </w:rPr>
        <w:t xml:space="preserve"> </w:t>
      </w:r>
      <w:r w:rsidRPr="007A73DB">
        <w:rPr>
          <w:rFonts w:ascii="Times New Roman" w:hAnsi="Times New Roman" w:cs="Times New Roman"/>
        </w:rPr>
        <w:t>polegającymi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w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szczególności na:</w:t>
      </w:r>
    </w:p>
    <w:p w14:paraId="14C53F84" w14:textId="598F342B" w:rsidR="00E311C0" w:rsidRPr="007A73DB" w:rsidRDefault="00E311C0" w:rsidP="00C07AD9">
      <w:pPr>
        <w:pStyle w:val="Akapitzlist"/>
        <w:tabs>
          <w:tab w:val="left" w:pos="851"/>
        </w:tabs>
        <w:spacing w:before="4"/>
        <w:ind w:left="546" w:firstLine="2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1) odmowie nawiązania stosunku pracy;</w:t>
      </w:r>
    </w:p>
    <w:p w14:paraId="6E226F0F" w14:textId="77777777" w:rsidR="00E311C0" w:rsidRPr="007A73DB" w:rsidRDefault="00E311C0" w:rsidP="00C07AD9">
      <w:pPr>
        <w:pStyle w:val="Akapitzlist"/>
        <w:tabs>
          <w:tab w:val="left" w:pos="851"/>
        </w:tabs>
        <w:spacing w:before="4"/>
        <w:ind w:left="546" w:firstLine="2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2) wypowiedzeniu lub rozwiązaniu bez wypowiedzenia stosunku pracy;</w:t>
      </w:r>
    </w:p>
    <w:p w14:paraId="729C6C6B" w14:textId="43286629" w:rsidR="00E311C0" w:rsidRPr="007A73DB" w:rsidRDefault="00E311C0" w:rsidP="00C07AD9">
      <w:pPr>
        <w:pStyle w:val="Akapitzlist"/>
        <w:tabs>
          <w:tab w:val="left" w:pos="851"/>
        </w:tabs>
        <w:spacing w:before="4"/>
        <w:ind w:left="851" w:hanging="284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3) nie zawarciu umowy o pracę na czas określony lub umowy o pracę na czas nieokreślony po rozwiązaniu umowy o pracę na okres próbny, nie zawarciu kolejnej umowy o pracę na czas określony lub nie zawarciu umowy o pracę na czas nieokreślony po rozwiązaniu umowy o pracę na czas określony – w przypadku gdy sygnalista miał uzasadnione oczekiwanie, że zostanie </w:t>
      </w:r>
      <w:r w:rsidR="0021554D">
        <w:rPr>
          <w:rFonts w:ascii="Times New Roman" w:hAnsi="Times New Roman" w:cs="Times New Roman"/>
        </w:rPr>
        <w:br/>
      </w:r>
      <w:r w:rsidRPr="007A73DB">
        <w:rPr>
          <w:rFonts w:ascii="Times New Roman" w:hAnsi="Times New Roman" w:cs="Times New Roman"/>
        </w:rPr>
        <w:t>z nim zawarta taka umowa;</w:t>
      </w:r>
    </w:p>
    <w:p w14:paraId="75F82E11" w14:textId="77777777" w:rsidR="00E311C0" w:rsidRPr="007A73DB" w:rsidRDefault="00E311C0" w:rsidP="00C07AD9">
      <w:pPr>
        <w:pStyle w:val="Akapitzlist"/>
        <w:tabs>
          <w:tab w:val="left" w:pos="851"/>
        </w:tabs>
        <w:spacing w:before="4"/>
        <w:ind w:left="546" w:firstLine="2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4) obniżeniu wysokości wynagrodzenia za pracę;</w:t>
      </w:r>
    </w:p>
    <w:p w14:paraId="4D0C4347" w14:textId="77777777" w:rsidR="00E311C0" w:rsidRPr="007A73DB" w:rsidRDefault="00E311C0" w:rsidP="00C07AD9">
      <w:pPr>
        <w:pStyle w:val="Akapitzlist"/>
        <w:tabs>
          <w:tab w:val="left" w:pos="851"/>
        </w:tabs>
        <w:spacing w:before="4"/>
        <w:ind w:left="546" w:firstLine="2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5) wstrzymaniu awansu albo pominięciu przy awansowaniu;</w:t>
      </w:r>
    </w:p>
    <w:p w14:paraId="78251E97" w14:textId="116EEF10" w:rsidR="00E311C0" w:rsidRPr="007A73DB" w:rsidRDefault="00E311C0" w:rsidP="00C07AD9">
      <w:pPr>
        <w:pStyle w:val="Akapitzlist"/>
        <w:tabs>
          <w:tab w:val="left" w:pos="851"/>
        </w:tabs>
        <w:spacing w:before="4"/>
        <w:ind w:left="851" w:hanging="284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6) pominięciu przy przyznawaniu innych niż wynagrodzenie świadczeń związanych z pracą lub obniżeniu wysokości tych świadczeń;</w:t>
      </w:r>
    </w:p>
    <w:p w14:paraId="43137BD2" w14:textId="77777777" w:rsidR="00E311C0" w:rsidRPr="007A73DB" w:rsidRDefault="00E311C0" w:rsidP="00C07AD9">
      <w:pPr>
        <w:pStyle w:val="Akapitzlist"/>
        <w:tabs>
          <w:tab w:val="left" w:pos="851"/>
        </w:tabs>
        <w:spacing w:before="4"/>
        <w:ind w:left="546" w:firstLine="2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7) przeniesieniu na niższe stanowisko pracy;</w:t>
      </w:r>
    </w:p>
    <w:p w14:paraId="5D81EF98" w14:textId="77777777" w:rsidR="00E311C0" w:rsidRPr="007A73DB" w:rsidRDefault="00E311C0" w:rsidP="00C07AD9">
      <w:pPr>
        <w:pStyle w:val="Akapitzlist"/>
        <w:tabs>
          <w:tab w:val="left" w:pos="851"/>
        </w:tabs>
        <w:spacing w:before="4"/>
        <w:ind w:left="546" w:firstLine="2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8) zawieszeniu w wykonywaniu obowiązków pracowniczych lub służbowych;</w:t>
      </w:r>
    </w:p>
    <w:p w14:paraId="5CD17EEC" w14:textId="7F5AEC6C" w:rsidR="00E311C0" w:rsidRPr="007A73DB" w:rsidRDefault="00E311C0" w:rsidP="00C07AD9">
      <w:pPr>
        <w:pStyle w:val="Akapitzlist"/>
        <w:tabs>
          <w:tab w:val="left" w:pos="851"/>
        </w:tabs>
        <w:spacing w:before="4"/>
        <w:ind w:left="546" w:firstLine="2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9) przekazaniu innemu pracownikowi dotychczasowych obowiązków </w:t>
      </w:r>
      <w:r w:rsidR="001550E8" w:rsidRPr="007A73DB">
        <w:rPr>
          <w:rFonts w:ascii="Times New Roman" w:hAnsi="Times New Roman" w:cs="Times New Roman"/>
        </w:rPr>
        <w:t>S</w:t>
      </w:r>
      <w:r w:rsidRPr="007A73DB">
        <w:rPr>
          <w:rFonts w:ascii="Times New Roman" w:hAnsi="Times New Roman" w:cs="Times New Roman"/>
        </w:rPr>
        <w:t>ygnalisty;</w:t>
      </w:r>
    </w:p>
    <w:p w14:paraId="6BFF025E" w14:textId="77777777" w:rsidR="00E311C0" w:rsidRPr="007A73DB" w:rsidRDefault="00E311C0" w:rsidP="00C07AD9">
      <w:pPr>
        <w:pStyle w:val="Akapitzlist"/>
        <w:tabs>
          <w:tab w:val="left" w:pos="851"/>
        </w:tabs>
        <w:spacing w:before="4"/>
        <w:ind w:left="546" w:firstLine="2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10) niekorzystnej zmianie miejsca wykonywania pracy lub rozkładu czasu pracy;</w:t>
      </w:r>
    </w:p>
    <w:p w14:paraId="310AB9CC" w14:textId="77777777" w:rsidR="00E311C0" w:rsidRPr="007A73DB" w:rsidRDefault="00E311C0" w:rsidP="00C07AD9">
      <w:pPr>
        <w:pStyle w:val="Akapitzlist"/>
        <w:tabs>
          <w:tab w:val="left" w:pos="851"/>
        </w:tabs>
        <w:spacing w:before="4"/>
        <w:ind w:left="546" w:firstLine="2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11) negatywnej ocenie wyników pracy lub negatywnej opinii o pracy;</w:t>
      </w:r>
    </w:p>
    <w:p w14:paraId="0386A573" w14:textId="7FE41768" w:rsidR="00E311C0" w:rsidRPr="007A73DB" w:rsidRDefault="00E311C0" w:rsidP="00C07AD9">
      <w:pPr>
        <w:pStyle w:val="Akapitzlist"/>
        <w:tabs>
          <w:tab w:val="left" w:pos="851"/>
        </w:tabs>
        <w:spacing w:before="4"/>
        <w:ind w:left="993" w:hanging="42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12) nałożeniu lub zastosowaniu środka dyscyplinarnego, w tym kary finansowej, lub środka </w:t>
      </w:r>
      <w:r w:rsidR="0021554D">
        <w:rPr>
          <w:rFonts w:ascii="Times New Roman" w:hAnsi="Times New Roman" w:cs="Times New Roman"/>
        </w:rPr>
        <w:br/>
      </w:r>
      <w:r w:rsidRPr="007A73DB">
        <w:rPr>
          <w:rFonts w:ascii="Times New Roman" w:hAnsi="Times New Roman" w:cs="Times New Roman"/>
        </w:rPr>
        <w:t>o podobnym charakterze;</w:t>
      </w:r>
    </w:p>
    <w:p w14:paraId="5F85D430" w14:textId="77777777" w:rsidR="00E311C0" w:rsidRPr="007A73DB" w:rsidRDefault="00E311C0" w:rsidP="00C07AD9">
      <w:pPr>
        <w:pStyle w:val="Akapitzlist"/>
        <w:tabs>
          <w:tab w:val="left" w:pos="851"/>
        </w:tabs>
        <w:spacing w:before="4"/>
        <w:ind w:left="546" w:firstLine="2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13) przymusie, zastraszaniu lub wykluczeniu;</w:t>
      </w:r>
    </w:p>
    <w:p w14:paraId="2C2A241C" w14:textId="77777777" w:rsidR="00E311C0" w:rsidRPr="007A73DB" w:rsidRDefault="00E311C0" w:rsidP="00C07AD9">
      <w:pPr>
        <w:pStyle w:val="Akapitzlist"/>
        <w:tabs>
          <w:tab w:val="left" w:pos="851"/>
        </w:tabs>
        <w:spacing w:before="4"/>
        <w:ind w:left="546" w:firstLine="2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14) </w:t>
      </w:r>
      <w:proofErr w:type="spellStart"/>
      <w:r w:rsidRPr="007A73DB">
        <w:rPr>
          <w:rFonts w:ascii="Times New Roman" w:hAnsi="Times New Roman" w:cs="Times New Roman"/>
        </w:rPr>
        <w:t>mobbingu</w:t>
      </w:r>
      <w:proofErr w:type="spellEnd"/>
      <w:r w:rsidRPr="007A73DB">
        <w:rPr>
          <w:rFonts w:ascii="Times New Roman" w:hAnsi="Times New Roman" w:cs="Times New Roman"/>
        </w:rPr>
        <w:t>;</w:t>
      </w:r>
    </w:p>
    <w:p w14:paraId="01DA393F" w14:textId="77777777" w:rsidR="00E311C0" w:rsidRPr="007A73DB" w:rsidRDefault="00E311C0" w:rsidP="00C07AD9">
      <w:pPr>
        <w:pStyle w:val="Akapitzlist"/>
        <w:tabs>
          <w:tab w:val="left" w:pos="851"/>
        </w:tabs>
        <w:spacing w:before="4"/>
        <w:ind w:left="546" w:firstLine="2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15) dyskryminacji;</w:t>
      </w:r>
    </w:p>
    <w:p w14:paraId="2BD2E5BA" w14:textId="77777777" w:rsidR="00E311C0" w:rsidRPr="007A73DB" w:rsidRDefault="00E311C0" w:rsidP="00C07AD9">
      <w:pPr>
        <w:pStyle w:val="Akapitzlist"/>
        <w:tabs>
          <w:tab w:val="left" w:pos="851"/>
        </w:tabs>
        <w:spacing w:before="4"/>
        <w:ind w:left="546" w:firstLine="2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16) niekorzystnym lub niesprawiedliwym traktowaniu;</w:t>
      </w:r>
    </w:p>
    <w:p w14:paraId="54C3E11F" w14:textId="77777777" w:rsidR="00E311C0" w:rsidRPr="007A73DB" w:rsidRDefault="00E311C0" w:rsidP="00C07AD9">
      <w:pPr>
        <w:pStyle w:val="Akapitzlist"/>
        <w:tabs>
          <w:tab w:val="left" w:pos="851"/>
        </w:tabs>
        <w:spacing w:before="4"/>
        <w:ind w:left="851" w:hanging="284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17) wstrzymaniu udziału lub pominięciu przy typowaniu do udziału w szkoleniach podnoszących kwalifikacje zawodowe;</w:t>
      </w:r>
    </w:p>
    <w:p w14:paraId="12654C2C" w14:textId="1A34B2C4" w:rsidR="00E311C0" w:rsidRPr="007A73DB" w:rsidRDefault="00E311C0" w:rsidP="00C07AD9">
      <w:pPr>
        <w:pStyle w:val="Akapitzlist"/>
        <w:tabs>
          <w:tab w:val="left" w:pos="851"/>
        </w:tabs>
        <w:spacing w:before="4"/>
        <w:ind w:left="851" w:hanging="284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18) nieuzasadnionym skierowaniu na badania lekarskie, w tym badania psychiatryczne, chyba że przepisy odrębne przewidują możliwość skierowania pracownika na takie badania;</w:t>
      </w:r>
    </w:p>
    <w:p w14:paraId="3FD2C9EA" w14:textId="05300792" w:rsidR="00E311C0" w:rsidRPr="007A73DB" w:rsidRDefault="00E311C0" w:rsidP="00C07AD9">
      <w:pPr>
        <w:pStyle w:val="Akapitzlist"/>
        <w:tabs>
          <w:tab w:val="left" w:pos="851"/>
        </w:tabs>
        <w:spacing w:before="4"/>
        <w:ind w:left="851" w:hanging="284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19) działaniu zmierzającym do utrudnienia znalezienia w przyszłości pracy w danym sektorze lub w danej branży na podstawie nieformalnego lub formalnego porozumienia sektorowego lub branżowego;</w:t>
      </w:r>
    </w:p>
    <w:p w14:paraId="1498F219" w14:textId="77777777" w:rsidR="00E311C0" w:rsidRPr="007A73DB" w:rsidRDefault="00E311C0" w:rsidP="00C07AD9">
      <w:pPr>
        <w:pStyle w:val="Akapitzlist"/>
        <w:tabs>
          <w:tab w:val="left" w:pos="851"/>
        </w:tabs>
        <w:spacing w:before="4"/>
        <w:ind w:left="546" w:firstLine="2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20) spowodowaniu straty finansowej, w tym gospodarczej, lub utraty dochodu;</w:t>
      </w:r>
    </w:p>
    <w:p w14:paraId="58099574" w14:textId="020A2031" w:rsidR="00E311C0" w:rsidRPr="007A73DB" w:rsidRDefault="00E311C0" w:rsidP="00C07AD9">
      <w:pPr>
        <w:pStyle w:val="Akapitzlist"/>
        <w:tabs>
          <w:tab w:val="left" w:pos="851"/>
        </w:tabs>
        <w:spacing w:before="4"/>
        <w:ind w:left="851" w:hanging="284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21) wyrządzeniu innej szkody niematerialnej, w tym naruszeniu dóbr osobistych, w szczególności dobrego imienia sygnalisty</w:t>
      </w:r>
    </w:p>
    <w:p w14:paraId="450778A6" w14:textId="0FB7E300" w:rsidR="00AE031B" w:rsidRPr="007A73DB" w:rsidRDefault="006B7240" w:rsidP="00C07AD9">
      <w:pPr>
        <w:pStyle w:val="Akapitzlist"/>
        <w:numPr>
          <w:ilvl w:val="0"/>
          <w:numId w:val="9"/>
        </w:numPr>
        <w:tabs>
          <w:tab w:val="left" w:pos="546"/>
          <w:tab w:val="left" w:pos="547"/>
        </w:tabs>
        <w:spacing w:before="4"/>
        <w:ind w:left="54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Dane osobowe Sygnalisty pozwalające na ustalenie jego tożsamości nie podlegają ujawnieniu do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wiadomości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="00F93996" w:rsidRPr="007A73DB">
        <w:rPr>
          <w:rFonts w:ascii="Times New Roman" w:hAnsi="Times New Roman" w:cs="Times New Roman"/>
        </w:rPr>
        <w:t>ogólnej</w:t>
      </w:r>
      <w:r w:rsidR="00F93996" w:rsidRPr="007A73DB">
        <w:rPr>
          <w:rFonts w:ascii="Times New Roman" w:hAnsi="Times New Roman" w:cs="Times New Roman"/>
          <w:spacing w:val="-2"/>
        </w:rPr>
        <w:t>, chyba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że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>za jego dobrowolną,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wyraźną, pisemną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zgodą</w:t>
      </w:r>
      <w:r w:rsidR="00E8144A" w:rsidRPr="007A73DB">
        <w:rPr>
          <w:rFonts w:ascii="Times New Roman" w:hAnsi="Times New Roman" w:cs="Times New Roman"/>
        </w:rPr>
        <w:t>.</w:t>
      </w:r>
      <w:r w:rsidR="004E7684" w:rsidRPr="007A73DB">
        <w:rPr>
          <w:rFonts w:ascii="Times New Roman" w:hAnsi="Times New Roman" w:cs="Times New Roman"/>
        </w:rPr>
        <w:t xml:space="preserve"> </w:t>
      </w:r>
    </w:p>
    <w:p w14:paraId="4AAC5930" w14:textId="0BD8AF13" w:rsidR="00AE031B" w:rsidRPr="007A73DB" w:rsidRDefault="00787D4D" w:rsidP="00C07AD9">
      <w:pPr>
        <w:pStyle w:val="Akapitzlist"/>
        <w:numPr>
          <w:ilvl w:val="0"/>
          <w:numId w:val="9"/>
        </w:numPr>
        <w:tabs>
          <w:tab w:val="left" w:pos="546"/>
          <w:tab w:val="left" w:pos="548"/>
        </w:tabs>
        <w:spacing w:before="1"/>
        <w:ind w:left="54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Pełnomocnik, niezwłocznie po jego otrzymaniu dokonuje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7A73DB">
        <w:rPr>
          <w:rFonts w:ascii="Times New Roman" w:hAnsi="Times New Roman" w:cs="Times New Roman"/>
        </w:rPr>
        <w:t>anonimizacji</w:t>
      </w:r>
      <w:proofErr w:type="spellEnd"/>
      <w:r w:rsidRPr="007A73DB">
        <w:rPr>
          <w:rFonts w:ascii="Times New Roman" w:hAnsi="Times New Roman" w:cs="Times New Roman"/>
        </w:rPr>
        <w:t xml:space="preserve"> danych Sygnalisty i nadaje numer sprawie zgodnie z kolejnością zgłoszeń w </w:t>
      </w:r>
      <w:r w:rsidR="00F93996" w:rsidRPr="007A73DB">
        <w:rPr>
          <w:rFonts w:ascii="Times New Roman" w:hAnsi="Times New Roman" w:cs="Times New Roman"/>
        </w:rPr>
        <w:t xml:space="preserve">Rejestrze </w:t>
      </w:r>
      <w:r w:rsidRPr="007A73DB">
        <w:rPr>
          <w:rFonts w:ascii="Times New Roman" w:hAnsi="Times New Roman" w:cs="Times New Roman"/>
        </w:rPr>
        <w:t>Zgłoszeń. Numer Zgłoszenia będzie wykorzystany jako identyfikator sprawy zgłoszonej przez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>Sygnalistę.</w:t>
      </w:r>
    </w:p>
    <w:p w14:paraId="50E65AF5" w14:textId="77777777" w:rsidR="00AE031B" w:rsidRPr="007A73DB" w:rsidRDefault="006B7240" w:rsidP="00C07AD9">
      <w:pPr>
        <w:pStyle w:val="Akapitzlist"/>
        <w:numPr>
          <w:ilvl w:val="0"/>
          <w:numId w:val="9"/>
        </w:numPr>
        <w:tabs>
          <w:tab w:val="left" w:pos="546"/>
          <w:tab w:val="left" w:pos="547"/>
        </w:tabs>
        <w:spacing w:before="0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Wykorzystany kanał informacyjny wniesienia Zgłoszenia powinien być zastrzeżony jedynie do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wiadomości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Pełnomocnika,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a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w przypadku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jego nieobecności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–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osoby upoważnionej.</w:t>
      </w:r>
    </w:p>
    <w:p w14:paraId="303C3EA6" w14:textId="77777777" w:rsidR="00AE031B" w:rsidRPr="007A73DB" w:rsidRDefault="006B7240" w:rsidP="00C07AD9">
      <w:pPr>
        <w:pStyle w:val="Akapitzlist"/>
        <w:numPr>
          <w:ilvl w:val="0"/>
          <w:numId w:val="9"/>
        </w:numPr>
        <w:tabs>
          <w:tab w:val="left" w:pos="546"/>
          <w:tab w:val="left" w:pos="548"/>
        </w:tabs>
        <w:spacing w:before="0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Sygnalista, w przypadku wystąpienia działań odwetowych, niezwłocznie zawiadamia o tym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fakcie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Pełnomocnika ds. zgłoszeń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naruszeń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prawa.</w:t>
      </w:r>
    </w:p>
    <w:p w14:paraId="123C3163" w14:textId="2BBDDA1E" w:rsidR="00AE031B" w:rsidRPr="007A73DB" w:rsidRDefault="006B7240" w:rsidP="00C07AD9">
      <w:pPr>
        <w:pStyle w:val="Akapitzlist"/>
        <w:numPr>
          <w:ilvl w:val="0"/>
          <w:numId w:val="9"/>
        </w:numPr>
        <w:tabs>
          <w:tab w:val="left" w:pos="546"/>
          <w:tab w:val="left" w:pos="548"/>
        </w:tabs>
        <w:spacing w:before="0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Sygnaliści dokonujący Zgłoszenia</w:t>
      </w:r>
      <w:r w:rsidR="001115DD" w:rsidRPr="007A73DB">
        <w:rPr>
          <w:rFonts w:ascii="Times New Roman" w:hAnsi="Times New Roman" w:cs="Times New Roman"/>
        </w:rPr>
        <w:t xml:space="preserve">, którzy nie spełniają  warunków określonych w art. 6 Ustawy </w:t>
      </w:r>
      <w:r w:rsidR="0021554D">
        <w:rPr>
          <w:rFonts w:ascii="Times New Roman" w:hAnsi="Times New Roman" w:cs="Times New Roman"/>
        </w:rPr>
        <w:br/>
      </w:r>
      <w:r w:rsidR="001115DD" w:rsidRPr="007A73DB">
        <w:rPr>
          <w:rFonts w:ascii="Times New Roman" w:hAnsi="Times New Roman" w:cs="Times New Roman"/>
        </w:rPr>
        <w:t xml:space="preserve">o ochronie sygnalistów </w:t>
      </w:r>
      <w:r w:rsidRPr="007A73DB">
        <w:rPr>
          <w:rFonts w:ascii="Times New Roman" w:hAnsi="Times New Roman" w:cs="Times New Roman"/>
        </w:rPr>
        <w:t>lub dokonujący Zgłoszenia niepoważnego lub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 xml:space="preserve">Zgłoszenia stanowiącego </w:t>
      </w:r>
      <w:r w:rsidR="0021554D">
        <w:rPr>
          <w:rFonts w:ascii="Times New Roman" w:hAnsi="Times New Roman" w:cs="Times New Roman"/>
        </w:rPr>
        <w:br/>
      </w:r>
      <w:r w:rsidRPr="007A73DB">
        <w:rPr>
          <w:rFonts w:ascii="Times New Roman" w:hAnsi="Times New Roman" w:cs="Times New Roman"/>
        </w:rPr>
        <w:t>w istocie nadużycie, nie podlegają ochronie przewidzianej w niniejszej</w:t>
      </w:r>
      <w:r w:rsidR="001115DD" w:rsidRPr="007A73DB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Procedurze.</w:t>
      </w:r>
    </w:p>
    <w:p w14:paraId="0455012E" w14:textId="77777777" w:rsidR="00F93996" w:rsidRPr="007A73DB" w:rsidRDefault="00F93996" w:rsidP="00C07AD9">
      <w:pPr>
        <w:spacing w:before="45"/>
        <w:ind w:left="120"/>
        <w:jc w:val="both"/>
        <w:rPr>
          <w:rFonts w:ascii="Times New Roman" w:hAnsi="Times New Roman" w:cs="Times New Roman"/>
          <w:b/>
        </w:rPr>
      </w:pPr>
      <w:bookmarkStart w:id="9" w:name="§_4"/>
      <w:bookmarkEnd w:id="9"/>
    </w:p>
    <w:p w14:paraId="2B93C5D1" w14:textId="77777777" w:rsidR="0021554D" w:rsidRDefault="0021554D" w:rsidP="007A73DB">
      <w:pPr>
        <w:spacing w:before="45"/>
        <w:ind w:left="120"/>
        <w:jc w:val="center"/>
        <w:rPr>
          <w:rFonts w:ascii="Times New Roman" w:hAnsi="Times New Roman" w:cs="Times New Roman"/>
          <w:b/>
        </w:rPr>
      </w:pPr>
    </w:p>
    <w:p w14:paraId="5AE9BE76" w14:textId="2D658B0A" w:rsidR="00AE031B" w:rsidRPr="007A73DB" w:rsidRDefault="006B7240" w:rsidP="007A73DB">
      <w:pPr>
        <w:spacing w:before="45"/>
        <w:ind w:left="120"/>
        <w:jc w:val="center"/>
        <w:rPr>
          <w:rFonts w:ascii="Times New Roman" w:hAnsi="Times New Roman" w:cs="Times New Roman"/>
          <w:b/>
        </w:rPr>
      </w:pPr>
      <w:r w:rsidRPr="007A73DB">
        <w:rPr>
          <w:rFonts w:ascii="Times New Roman" w:hAnsi="Times New Roman" w:cs="Times New Roman"/>
          <w:b/>
        </w:rPr>
        <w:t>§</w:t>
      </w:r>
      <w:r w:rsidRPr="007A73DB">
        <w:rPr>
          <w:rFonts w:ascii="Times New Roman" w:hAnsi="Times New Roman" w:cs="Times New Roman"/>
          <w:b/>
          <w:spacing w:val="1"/>
        </w:rPr>
        <w:t xml:space="preserve"> </w:t>
      </w:r>
      <w:r w:rsidRPr="007A73DB">
        <w:rPr>
          <w:rFonts w:ascii="Times New Roman" w:hAnsi="Times New Roman" w:cs="Times New Roman"/>
          <w:b/>
        </w:rPr>
        <w:t>4</w:t>
      </w:r>
    </w:p>
    <w:p w14:paraId="713D37B1" w14:textId="63CF85ED" w:rsidR="00E62AE6" w:rsidRPr="007A73DB" w:rsidRDefault="006B7240" w:rsidP="007A73DB">
      <w:pPr>
        <w:spacing w:before="135"/>
        <w:ind w:left="120"/>
        <w:jc w:val="center"/>
        <w:rPr>
          <w:rFonts w:ascii="Times New Roman" w:hAnsi="Times New Roman" w:cs="Times New Roman"/>
          <w:b/>
        </w:rPr>
      </w:pPr>
      <w:bookmarkStart w:id="10" w:name="Dokonywanie_Zgłoszeń_Wewnętrznych"/>
      <w:bookmarkEnd w:id="10"/>
      <w:r w:rsidRPr="007A73DB">
        <w:rPr>
          <w:rFonts w:ascii="Times New Roman" w:hAnsi="Times New Roman" w:cs="Times New Roman"/>
          <w:b/>
        </w:rPr>
        <w:t>Dokonywanie</w:t>
      </w:r>
      <w:r w:rsidRPr="007A73DB">
        <w:rPr>
          <w:rFonts w:ascii="Times New Roman" w:hAnsi="Times New Roman" w:cs="Times New Roman"/>
          <w:b/>
          <w:spacing w:val="-5"/>
        </w:rPr>
        <w:t xml:space="preserve"> </w:t>
      </w:r>
      <w:r w:rsidRPr="007A73DB">
        <w:rPr>
          <w:rFonts w:ascii="Times New Roman" w:hAnsi="Times New Roman" w:cs="Times New Roman"/>
          <w:b/>
        </w:rPr>
        <w:t>Zgłoszeń</w:t>
      </w:r>
      <w:r w:rsidRPr="007A73DB">
        <w:rPr>
          <w:rFonts w:ascii="Times New Roman" w:hAnsi="Times New Roman" w:cs="Times New Roman"/>
          <w:b/>
          <w:spacing w:val="-5"/>
        </w:rPr>
        <w:t xml:space="preserve"> </w:t>
      </w:r>
      <w:r w:rsidRPr="007A73DB">
        <w:rPr>
          <w:rFonts w:ascii="Times New Roman" w:hAnsi="Times New Roman" w:cs="Times New Roman"/>
          <w:b/>
        </w:rPr>
        <w:t>Wewnętrznych</w:t>
      </w:r>
    </w:p>
    <w:p w14:paraId="36ADD437" w14:textId="77777777" w:rsidR="00AE031B" w:rsidRPr="007A73DB" w:rsidRDefault="006B7240" w:rsidP="008F6F9E">
      <w:pPr>
        <w:pStyle w:val="Akapitzlist"/>
        <w:numPr>
          <w:ilvl w:val="0"/>
          <w:numId w:val="8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Wzór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formularza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Zgłoszenia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stanowi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  <w:b/>
          <w:bCs/>
        </w:rPr>
        <w:t>załącznik</w:t>
      </w:r>
      <w:r w:rsidRPr="007A73DB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7A73DB">
        <w:rPr>
          <w:rFonts w:ascii="Times New Roman" w:hAnsi="Times New Roman" w:cs="Times New Roman"/>
          <w:b/>
          <w:bCs/>
        </w:rPr>
        <w:t>nr</w:t>
      </w:r>
      <w:r w:rsidRPr="007A73DB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7A73DB">
        <w:rPr>
          <w:rFonts w:ascii="Times New Roman" w:hAnsi="Times New Roman" w:cs="Times New Roman"/>
          <w:b/>
          <w:bCs/>
        </w:rPr>
        <w:t>1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do</w:t>
      </w:r>
      <w:r w:rsidRPr="007A73DB">
        <w:rPr>
          <w:rFonts w:ascii="Times New Roman" w:hAnsi="Times New Roman" w:cs="Times New Roman"/>
          <w:spacing w:val="-5"/>
        </w:rPr>
        <w:t xml:space="preserve"> </w:t>
      </w:r>
      <w:r w:rsidRPr="007A73DB">
        <w:rPr>
          <w:rFonts w:ascii="Times New Roman" w:hAnsi="Times New Roman" w:cs="Times New Roman"/>
        </w:rPr>
        <w:t>niniejszej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Procedury.</w:t>
      </w:r>
    </w:p>
    <w:p w14:paraId="45B306B1" w14:textId="09610FF6" w:rsidR="00AE031B" w:rsidRPr="007A73DB" w:rsidRDefault="006B7240" w:rsidP="008F6F9E">
      <w:pPr>
        <w:pStyle w:val="Akapitzlist"/>
        <w:numPr>
          <w:ilvl w:val="0"/>
          <w:numId w:val="8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Zgłoszenia naruszeń Sygnalista dokonuje poprzez dedykowane kanały informacyjne</w:t>
      </w:r>
      <w:r w:rsidR="009B615F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="008F6F9E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obowiązujące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w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proofErr w:type="spellStart"/>
      <w:r w:rsidR="009B615F">
        <w:rPr>
          <w:rFonts w:ascii="Times New Roman" w:hAnsi="Times New Roman" w:cs="Times New Roman"/>
        </w:rPr>
        <w:t>GOTiS</w:t>
      </w:r>
      <w:proofErr w:type="spellEnd"/>
      <w:r w:rsidR="009B615F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</w:rPr>
        <w:t>tj.:</w:t>
      </w:r>
    </w:p>
    <w:p w14:paraId="00147D6F" w14:textId="6D40E479" w:rsidR="00AE031B" w:rsidRPr="007A73DB" w:rsidRDefault="006B7240" w:rsidP="008F6F9E">
      <w:pPr>
        <w:pStyle w:val="Akapitzlist"/>
        <w:numPr>
          <w:ilvl w:val="1"/>
          <w:numId w:val="8"/>
        </w:numPr>
        <w:tabs>
          <w:tab w:val="left" w:pos="1049"/>
        </w:tabs>
        <w:spacing w:before="0"/>
        <w:ind w:left="1048" w:right="56"/>
        <w:jc w:val="both"/>
        <w:rPr>
          <w:rFonts w:ascii="Times New Roman" w:hAnsi="Times New Roman" w:cs="Times New Roman"/>
          <w:color w:val="FF0000"/>
        </w:rPr>
      </w:pPr>
      <w:r w:rsidRPr="007A73DB">
        <w:rPr>
          <w:rFonts w:ascii="Times New Roman" w:hAnsi="Times New Roman" w:cs="Times New Roman"/>
        </w:rPr>
        <w:t>wysyłkę na adres mailowy:</w:t>
      </w:r>
      <w:r w:rsidRPr="007A73DB">
        <w:rPr>
          <w:rFonts w:ascii="Times New Roman" w:hAnsi="Times New Roman" w:cs="Times New Roman"/>
          <w:color w:val="0562C1"/>
        </w:rPr>
        <w:t xml:space="preserve"> </w:t>
      </w:r>
      <w:hyperlink r:id="rId6" w:history="1">
        <w:r w:rsidR="000D7E23" w:rsidRPr="00C933AD">
          <w:rPr>
            <w:rStyle w:val="Hipercze"/>
            <w:rFonts w:ascii="Times New Roman" w:hAnsi="Times New Roman" w:cs="Times New Roman"/>
          </w:rPr>
          <w:t>sygnalista@gotis.gniewino.pl</w:t>
        </w:r>
      </w:hyperlink>
      <w:r w:rsidR="000D7E23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</w:rPr>
        <w:t>formularza Zgłoszenia, którego wzór</w:t>
      </w:r>
      <w:r w:rsidR="00A50EE4" w:rsidRPr="007A73DB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znajduje się</w:t>
      </w:r>
      <w:r w:rsidRPr="007A73DB">
        <w:rPr>
          <w:rFonts w:ascii="Times New Roman" w:hAnsi="Times New Roman" w:cs="Times New Roman"/>
          <w:spacing w:val="48"/>
        </w:rPr>
        <w:t xml:space="preserve"> </w:t>
      </w:r>
      <w:r w:rsidR="000D7E23">
        <w:rPr>
          <w:rFonts w:ascii="Times New Roman" w:hAnsi="Times New Roman" w:cs="Times New Roman"/>
        </w:rPr>
        <w:t>na stronie Gminnego Ośrodka Turystyki i Sportu</w:t>
      </w:r>
      <w:r w:rsidR="008F6F9E">
        <w:rPr>
          <w:rFonts w:ascii="Times New Roman" w:hAnsi="Times New Roman" w:cs="Times New Roman"/>
        </w:rPr>
        <w:t xml:space="preserve"> w Gniewinie</w:t>
      </w:r>
      <w:r w:rsidR="00AD55D4" w:rsidRPr="007A73DB">
        <w:rPr>
          <w:rFonts w:ascii="Times New Roman" w:hAnsi="Times New Roman" w:cs="Times New Roman"/>
        </w:rPr>
        <w:t xml:space="preserve"> w zakładce – „Sygnaliści”</w:t>
      </w:r>
      <w:r w:rsidR="004829DA" w:rsidRPr="007A73DB">
        <w:rPr>
          <w:rFonts w:ascii="Times New Roman" w:hAnsi="Times New Roman" w:cs="Times New Roman"/>
        </w:rPr>
        <w:t>;</w:t>
      </w:r>
      <w:r w:rsidR="00AD55D4" w:rsidRPr="007A73DB">
        <w:rPr>
          <w:rFonts w:ascii="Times New Roman" w:hAnsi="Times New Roman" w:cs="Times New Roman"/>
        </w:rPr>
        <w:t xml:space="preserve"> </w:t>
      </w:r>
    </w:p>
    <w:p w14:paraId="2D1CC997" w14:textId="2E7BC079" w:rsidR="00AE031B" w:rsidRPr="007A73DB" w:rsidRDefault="006B7240" w:rsidP="008F6F9E">
      <w:pPr>
        <w:pStyle w:val="Akapitzlist"/>
        <w:numPr>
          <w:ilvl w:val="1"/>
          <w:numId w:val="8"/>
        </w:numPr>
        <w:tabs>
          <w:tab w:val="left" w:pos="1049"/>
        </w:tabs>
        <w:spacing w:before="0"/>
        <w:ind w:left="1048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przekazanie osobiste Pełnomocnikowi – w takim przypadku Pełnomocnik przyjmuje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>zgłoszenie na wniosek zgłaszającego za pomocą bezpośredniego spotkania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 xml:space="preserve">zorganizowanego w terminie </w:t>
      </w:r>
      <w:r w:rsidR="00C96A42" w:rsidRPr="007A73DB">
        <w:rPr>
          <w:rFonts w:ascii="Times New Roman" w:hAnsi="Times New Roman" w:cs="Times New Roman"/>
        </w:rPr>
        <w:t>14</w:t>
      </w:r>
      <w:r w:rsidRPr="007A73DB">
        <w:rPr>
          <w:rFonts w:ascii="Times New Roman" w:hAnsi="Times New Roman" w:cs="Times New Roman"/>
        </w:rPr>
        <w:t xml:space="preserve"> dni od dnia otrzymania wniosku. Zgłoszenie przyjmowane</w:t>
      </w:r>
      <w:r w:rsidR="00FD7BF2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jest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na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formularzu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Zgłoszenia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stanowiącego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załącznik nr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1 do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niniejszej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Procedury;</w:t>
      </w:r>
    </w:p>
    <w:p w14:paraId="446E7D86" w14:textId="03553DDC" w:rsidR="00AE031B" w:rsidRDefault="006B7240" w:rsidP="008F6F9E">
      <w:pPr>
        <w:pStyle w:val="Akapitzlist"/>
        <w:numPr>
          <w:ilvl w:val="1"/>
          <w:numId w:val="8"/>
        </w:numPr>
        <w:tabs>
          <w:tab w:val="left" w:pos="1049"/>
        </w:tabs>
        <w:spacing w:before="0"/>
        <w:ind w:left="1048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wysyłka w formie listownej na adres: Pełnomocnik ds. zgłoszeń naruszeń prawa</w:t>
      </w:r>
      <w:r w:rsidR="00E5561C" w:rsidRPr="007A73DB">
        <w:rPr>
          <w:rFonts w:ascii="Times New Roman" w:hAnsi="Times New Roman" w:cs="Times New Roman"/>
        </w:rPr>
        <w:t xml:space="preserve"> w</w:t>
      </w:r>
      <w:r w:rsidR="009B7E53" w:rsidRPr="007A73DB">
        <w:rPr>
          <w:rFonts w:ascii="Times New Roman" w:hAnsi="Times New Roman" w:cs="Times New Roman"/>
        </w:rPr>
        <w:t xml:space="preserve"> </w:t>
      </w:r>
      <w:r w:rsidR="009B615F">
        <w:rPr>
          <w:rFonts w:ascii="Times New Roman" w:hAnsi="Times New Roman" w:cs="Times New Roman"/>
        </w:rPr>
        <w:t>Gminnym Ośrodk</w:t>
      </w:r>
      <w:r>
        <w:rPr>
          <w:rFonts w:ascii="Times New Roman" w:hAnsi="Times New Roman" w:cs="Times New Roman"/>
        </w:rPr>
        <w:t xml:space="preserve">u Turystyki i </w:t>
      </w:r>
      <w:r w:rsidR="000D7E23">
        <w:rPr>
          <w:rFonts w:ascii="Times New Roman" w:hAnsi="Times New Roman" w:cs="Times New Roman"/>
        </w:rPr>
        <w:t xml:space="preserve">Sportu w Gniewinie ul. Szkolna </w:t>
      </w:r>
      <w:r>
        <w:rPr>
          <w:rFonts w:ascii="Times New Roman" w:hAnsi="Times New Roman" w:cs="Times New Roman"/>
        </w:rPr>
        <w:t>3,</w:t>
      </w:r>
      <w:r w:rsidR="00E5561C" w:rsidRPr="007A73DB">
        <w:rPr>
          <w:rFonts w:ascii="Times New Roman" w:hAnsi="Times New Roman" w:cs="Times New Roman"/>
        </w:rPr>
        <w:t xml:space="preserve"> 84-2</w:t>
      </w:r>
      <w:r w:rsidR="008F6F9E">
        <w:rPr>
          <w:rFonts w:ascii="Times New Roman" w:hAnsi="Times New Roman" w:cs="Times New Roman"/>
        </w:rPr>
        <w:t>5</w:t>
      </w:r>
      <w:r w:rsidR="009B7E53" w:rsidRPr="007A73DB">
        <w:rPr>
          <w:rFonts w:ascii="Times New Roman" w:hAnsi="Times New Roman" w:cs="Times New Roman"/>
        </w:rPr>
        <w:t xml:space="preserve">0 </w:t>
      </w:r>
      <w:r w:rsidR="008F6F9E">
        <w:rPr>
          <w:rFonts w:ascii="Times New Roman" w:hAnsi="Times New Roman" w:cs="Times New Roman"/>
        </w:rPr>
        <w:t>Gniewino</w:t>
      </w:r>
      <w:r w:rsidR="00E5561C" w:rsidRPr="007A73DB">
        <w:rPr>
          <w:rFonts w:ascii="Times New Roman" w:hAnsi="Times New Roman" w:cs="Times New Roman"/>
        </w:rPr>
        <w:t>.</w:t>
      </w:r>
    </w:p>
    <w:p w14:paraId="5DD252B9" w14:textId="77777777" w:rsidR="00AE031B" w:rsidRPr="007A73DB" w:rsidRDefault="006B7240" w:rsidP="008F6F9E">
      <w:pPr>
        <w:pStyle w:val="Akapitzlist"/>
        <w:numPr>
          <w:ilvl w:val="0"/>
          <w:numId w:val="8"/>
        </w:numPr>
        <w:tabs>
          <w:tab w:val="left" w:pos="546"/>
          <w:tab w:val="left" w:pos="548"/>
        </w:tabs>
        <w:spacing w:before="0"/>
        <w:ind w:right="56" w:hanging="429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Zgłoszenie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może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mieć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charakter:</w:t>
      </w:r>
    </w:p>
    <w:p w14:paraId="68BC6343" w14:textId="75061BEC" w:rsidR="00AE031B" w:rsidRPr="007A73DB" w:rsidRDefault="009B7E53" w:rsidP="008F6F9E">
      <w:pPr>
        <w:pStyle w:val="Akapitzlist"/>
        <w:numPr>
          <w:ilvl w:val="1"/>
          <w:numId w:val="8"/>
        </w:numPr>
        <w:tabs>
          <w:tab w:val="left" w:pos="1049"/>
        </w:tabs>
        <w:spacing w:before="0"/>
        <w:ind w:left="1048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poufny - w przypadku, gdy Zgłoszenie zawiera dane Sygnalisty. Dane te są chronione przed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dostępem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osób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nieupoważnionych.</w:t>
      </w:r>
    </w:p>
    <w:p w14:paraId="4E9ACF02" w14:textId="5C93BA72" w:rsidR="007551D2" w:rsidRPr="007A73DB" w:rsidRDefault="009B7E53" w:rsidP="008F6F9E">
      <w:pPr>
        <w:pStyle w:val="Akapitzlist"/>
        <w:numPr>
          <w:ilvl w:val="1"/>
          <w:numId w:val="8"/>
        </w:numPr>
        <w:tabs>
          <w:tab w:val="left" w:pos="1049"/>
        </w:tabs>
        <w:spacing w:before="0"/>
        <w:ind w:left="1048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jawny - podczas, gdy Sygnalista z własnej inicjatywy wyraża wolę ujawnienia swojej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>tożsamości. W tym przypadku podstawą do ujawnienia danych jest wyraźna, pisemna</w:t>
      </w:r>
      <w:r w:rsidR="00FD7BF2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zgoda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Sygnalisty.</w:t>
      </w:r>
    </w:p>
    <w:p w14:paraId="0B33CC39" w14:textId="77777777" w:rsidR="00AE031B" w:rsidRPr="007A73DB" w:rsidRDefault="006B7240" w:rsidP="008F6F9E">
      <w:pPr>
        <w:pStyle w:val="Akapitzlist"/>
        <w:numPr>
          <w:ilvl w:val="0"/>
          <w:numId w:val="8"/>
        </w:numPr>
        <w:tabs>
          <w:tab w:val="left" w:pos="546"/>
          <w:tab w:val="left" w:pos="547"/>
        </w:tabs>
        <w:spacing w:before="0"/>
        <w:ind w:left="546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Zgłoszenie</w:t>
      </w:r>
      <w:r w:rsidRPr="007A73DB">
        <w:rPr>
          <w:rFonts w:ascii="Times New Roman" w:hAnsi="Times New Roman" w:cs="Times New Roman"/>
          <w:spacing w:val="-5"/>
        </w:rPr>
        <w:t xml:space="preserve"> </w:t>
      </w:r>
      <w:r w:rsidRPr="007A73DB">
        <w:rPr>
          <w:rFonts w:ascii="Times New Roman" w:hAnsi="Times New Roman" w:cs="Times New Roman"/>
        </w:rPr>
        <w:t>powinno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zawierać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w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szczególności:</w:t>
      </w:r>
    </w:p>
    <w:p w14:paraId="5D2E6DAA" w14:textId="77777777" w:rsidR="00AE031B" w:rsidRPr="007A73DB" w:rsidRDefault="006B7240" w:rsidP="008F6F9E">
      <w:pPr>
        <w:pStyle w:val="Akapitzlist"/>
        <w:numPr>
          <w:ilvl w:val="1"/>
          <w:numId w:val="8"/>
        </w:numPr>
        <w:tabs>
          <w:tab w:val="left" w:pos="1048"/>
        </w:tabs>
        <w:spacing w:before="0"/>
        <w:ind w:right="56" w:hanging="36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dane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kontaktowe tj.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imię i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nazwisko,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status;</w:t>
      </w:r>
    </w:p>
    <w:p w14:paraId="6B629A59" w14:textId="2A64951C" w:rsidR="00AE031B" w:rsidRPr="007A73DB" w:rsidRDefault="006B7240" w:rsidP="008F6F9E">
      <w:pPr>
        <w:pStyle w:val="Akapitzlist"/>
        <w:numPr>
          <w:ilvl w:val="1"/>
          <w:numId w:val="8"/>
        </w:numPr>
        <w:tabs>
          <w:tab w:val="left" w:pos="10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szczegółowy opis naruszeń wraz z okolicznościami ich zajścia, datami oraz świadkami,</w:t>
      </w:r>
      <w:r w:rsidR="00FD7BF2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jeżeli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tacy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występują;</w:t>
      </w:r>
    </w:p>
    <w:p w14:paraId="40C82B3D" w14:textId="77777777" w:rsidR="00AE031B" w:rsidRPr="007A73DB" w:rsidRDefault="006B7240" w:rsidP="008F6F9E">
      <w:pPr>
        <w:pStyle w:val="Akapitzlist"/>
        <w:numPr>
          <w:ilvl w:val="1"/>
          <w:numId w:val="8"/>
        </w:numPr>
        <w:tabs>
          <w:tab w:val="left" w:pos="1048"/>
        </w:tabs>
        <w:spacing w:before="0"/>
        <w:ind w:right="56" w:hanging="361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wskazanie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preferowanego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sposobu</w:t>
      </w:r>
      <w:r w:rsidRPr="007A73DB">
        <w:rPr>
          <w:rFonts w:ascii="Times New Roman" w:hAnsi="Times New Roman" w:cs="Times New Roman"/>
          <w:spacing w:val="-6"/>
        </w:rPr>
        <w:t xml:space="preserve"> </w:t>
      </w:r>
      <w:r w:rsidRPr="007A73DB">
        <w:rPr>
          <w:rFonts w:ascii="Times New Roman" w:hAnsi="Times New Roman" w:cs="Times New Roman"/>
        </w:rPr>
        <w:t>kontaktu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zwrotnego.</w:t>
      </w:r>
    </w:p>
    <w:p w14:paraId="5A2F9402" w14:textId="572D894D" w:rsidR="00AE031B" w:rsidRPr="007A73DB" w:rsidRDefault="006B7240" w:rsidP="008F6F9E">
      <w:pPr>
        <w:pStyle w:val="Akapitzlist"/>
        <w:numPr>
          <w:ilvl w:val="0"/>
          <w:numId w:val="8"/>
        </w:numPr>
        <w:tabs>
          <w:tab w:val="left" w:pos="545"/>
          <w:tab w:val="left" w:pos="546"/>
        </w:tabs>
        <w:spacing w:before="0"/>
        <w:ind w:left="545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Zgłoszenie wewnętrzne </w:t>
      </w:r>
      <w:r w:rsidR="003C69C5" w:rsidRPr="007A73DB">
        <w:rPr>
          <w:rFonts w:ascii="Times New Roman" w:hAnsi="Times New Roman" w:cs="Times New Roman"/>
        </w:rPr>
        <w:t>powinno</w:t>
      </w:r>
      <w:r w:rsidRPr="007A73DB">
        <w:rPr>
          <w:rFonts w:ascii="Times New Roman" w:hAnsi="Times New Roman" w:cs="Times New Roman"/>
        </w:rPr>
        <w:t xml:space="preserve">  zostać udokumentowane zebranymi dowodami</w:t>
      </w:r>
      <w:r w:rsidR="003C69C5" w:rsidRPr="007A73DB">
        <w:rPr>
          <w:rFonts w:ascii="Times New Roman" w:hAnsi="Times New Roman" w:cs="Times New Roman"/>
        </w:rPr>
        <w:t>.</w:t>
      </w:r>
      <w:r w:rsidRPr="007A73DB">
        <w:rPr>
          <w:rFonts w:ascii="Times New Roman" w:hAnsi="Times New Roman" w:cs="Times New Roman"/>
        </w:rPr>
        <w:t xml:space="preserve"> </w:t>
      </w:r>
    </w:p>
    <w:p w14:paraId="26FDB458" w14:textId="44692397" w:rsidR="00AE031B" w:rsidRPr="007A73DB" w:rsidRDefault="006B7240" w:rsidP="008F6F9E">
      <w:pPr>
        <w:pStyle w:val="Akapitzlist"/>
        <w:numPr>
          <w:ilvl w:val="0"/>
          <w:numId w:val="8"/>
        </w:numPr>
        <w:tabs>
          <w:tab w:val="left" w:pos="546"/>
          <w:tab w:val="left" w:pos="547"/>
        </w:tabs>
        <w:spacing w:before="0"/>
        <w:ind w:left="546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Osobą właściwą do otrzymywania zgłoszeń jest Pełnomocnik lub odpowiednia osoba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="00FD7BF2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upoważniona.</w:t>
      </w:r>
    </w:p>
    <w:p w14:paraId="6DFC6749" w14:textId="4E2CE574" w:rsidR="00AE031B" w:rsidRPr="007A73DB" w:rsidRDefault="006B7240" w:rsidP="008F6F9E">
      <w:pPr>
        <w:pStyle w:val="Akapitzlist"/>
        <w:numPr>
          <w:ilvl w:val="0"/>
          <w:numId w:val="8"/>
        </w:numPr>
        <w:tabs>
          <w:tab w:val="left" w:pos="546"/>
          <w:tab w:val="left" w:pos="547"/>
        </w:tabs>
        <w:spacing w:before="0"/>
        <w:ind w:left="546" w:right="56" w:hanging="429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Niniejsza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Procedura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nie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ma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zastosowania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do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Zgłoszeń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przesyłanych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anonimowo.</w:t>
      </w:r>
      <w:r w:rsidR="005C5D51" w:rsidRPr="007A73DB">
        <w:rPr>
          <w:rFonts w:ascii="Times New Roman" w:hAnsi="Times New Roman" w:cs="Times New Roman"/>
        </w:rPr>
        <w:t xml:space="preserve"> Zgłoszenia anonimowe nie podlegają rejestracji</w:t>
      </w:r>
      <w:r w:rsidR="001115DD" w:rsidRPr="007A73DB">
        <w:rPr>
          <w:rFonts w:ascii="Times New Roman" w:hAnsi="Times New Roman" w:cs="Times New Roman"/>
        </w:rPr>
        <w:t>.</w:t>
      </w:r>
    </w:p>
    <w:p w14:paraId="07135B20" w14:textId="77777777" w:rsidR="00AE031B" w:rsidRPr="007A73DB" w:rsidRDefault="006B7240" w:rsidP="008F6F9E">
      <w:pPr>
        <w:pStyle w:val="Akapitzlist"/>
        <w:numPr>
          <w:ilvl w:val="0"/>
          <w:numId w:val="8"/>
        </w:numPr>
        <w:tabs>
          <w:tab w:val="left" w:pos="546"/>
          <w:tab w:val="left" w:pos="547"/>
        </w:tabs>
        <w:spacing w:before="0"/>
        <w:ind w:left="546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W przypadku odebrania Zgłoszenia przez osobę nieuprawnioną, osoba ta zobowiązana jest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niezwłocznie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przekazać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Zgłoszenie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do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Pełnomocnika</w:t>
      </w:r>
      <w:r w:rsidRPr="007A73DB">
        <w:rPr>
          <w:rFonts w:ascii="Times New Roman" w:hAnsi="Times New Roman" w:cs="Times New Roman"/>
          <w:spacing w:val="-5"/>
        </w:rPr>
        <w:t xml:space="preserve"> </w:t>
      </w:r>
      <w:r w:rsidRPr="007A73DB">
        <w:rPr>
          <w:rFonts w:ascii="Times New Roman" w:hAnsi="Times New Roman" w:cs="Times New Roman"/>
        </w:rPr>
        <w:t>oraz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złożyć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oświadczenie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o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poufności.</w:t>
      </w:r>
    </w:p>
    <w:p w14:paraId="4895B6DF" w14:textId="497CCE06" w:rsidR="00AE031B" w:rsidRPr="007A73DB" w:rsidRDefault="006B7240" w:rsidP="008F6F9E">
      <w:pPr>
        <w:pStyle w:val="Akapitzlist"/>
        <w:numPr>
          <w:ilvl w:val="0"/>
          <w:numId w:val="8"/>
        </w:numPr>
        <w:tabs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Zgłoszenia są rejestrowane w </w:t>
      </w:r>
      <w:r w:rsidR="00DA1D75" w:rsidRPr="007A73DB">
        <w:rPr>
          <w:rFonts w:ascii="Times New Roman" w:hAnsi="Times New Roman" w:cs="Times New Roman"/>
        </w:rPr>
        <w:t>Rejestrze</w:t>
      </w:r>
      <w:r w:rsidRPr="007A73DB">
        <w:rPr>
          <w:rFonts w:ascii="Times New Roman" w:hAnsi="Times New Roman" w:cs="Times New Roman"/>
        </w:rPr>
        <w:t xml:space="preserve"> zgłoszeń</w:t>
      </w:r>
      <w:r w:rsidR="00905888" w:rsidRPr="007A73DB">
        <w:rPr>
          <w:rFonts w:ascii="Times New Roman" w:hAnsi="Times New Roman" w:cs="Times New Roman"/>
        </w:rPr>
        <w:t xml:space="preserve"> wewnętrznych</w:t>
      </w:r>
      <w:r w:rsidRPr="007A73DB">
        <w:rPr>
          <w:rFonts w:ascii="Times New Roman" w:hAnsi="Times New Roman" w:cs="Times New Roman"/>
        </w:rPr>
        <w:t xml:space="preserve">, którego wzór określa </w:t>
      </w:r>
      <w:r w:rsidRPr="007A73DB">
        <w:rPr>
          <w:rFonts w:ascii="Times New Roman" w:hAnsi="Times New Roman" w:cs="Times New Roman"/>
          <w:b/>
          <w:bCs/>
        </w:rPr>
        <w:t xml:space="preserve">załącznik nr </w:t>
      </w:r>
      <w:r w:rsidR="00E8144A" w:rsidRPr="007A73DB">
        <w:rPr>
          <w:rFonts w:ascii="Times New Roman" w:hAnsi="Times New Roman" w:cs="Times New Roman"/>
          <w:b/>
          <w:bCs/>
        </w:rPr>
        <w:t>2</w:t>
      </w:r>
      <w:r w:rsidRPr="007A73DB">
        <w:rPr>
          <w:rFonts w:ascii="Times New Roman" w:hAnsi="Times New Roman" w:cs="Times New Roman"/>
        </w:rPr>
        <w:t xml:space="preserve"> do niniejszej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="00DA1D75" w:rsidRPr="007A73DB">
        <w:rPr>
          <w:rFonts w:ascii="Times New Roman" w:hAnsi="Times New Roman" w:cs="Times New Roman"/>
          <w:spacing w:val="-47"/>
        </w:rPr>
        <w:t xml:space="preserve">    </w:t>
      </w:r>
      <w:r w:rsidR="009B7E53" w:rsidRPr="007A73DB">
        <w:rPr>
          <w:rFonts w:ascii="Times New Roman" w:hAnsi="Times New Roman" w:cs="Times New Roman"/>
          <w:spacing w:val="-47"/>
        </w:rPr>
        <w:t xml:space="preserve">   </w:t>
      </w:r>
      <w:r w:rsidRPr="007A73DB">
        <w:rPr>
          <w:rFonts w:ascii="Times New Roman" w:hAnsi="Times New Roman" w:cs="Times New Roman"/>
        </w:rPr>
        <w:t>Procedury.</w:t>
      </w:r>
    </w:p>
    <w:p w14:paraId="3295767C" w14:textId="0AC19EA3" w:rsidR="00AE031B" w:rsidRPr="007A73DB" w:rsidRDefault="003C69C5" w:rsidP="008F6F9E">
      <w:pPr>
        <w:pStyle w:val="Akapitzlist"/>
        <w:numPr>
          <w:ilvl w:val="0"/>
          <w:numId w:val="8"/>
        </w:numPr>
        <w:tabs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Potwierdzenie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wpływu</w:t>
      </w:r>
      <w:r w:rsidRPr="007A73DB">
        <w:rPr>
          <w:rFonts w:ascii="Times New Roman" w:hAnsi="Times New Roman" w:cs="Times New Roman"/>
          <w:spacing w:val="-5"/>
        </w:rPr>
        <w:t xml:space="preserve"> </w:t>
      </w:r>
      <w:r w:rsidRPr="007A73DB">
        <w:rPr>
          <w:rFonts w:ascii="Times New Roman" w:hAnsi="Times New Roman" w:cs="Times New Roman"/>
        </w:rPr>
        <w:t>Zgłoszenia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następuje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w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terminie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7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dni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od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dnia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otrzymania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Zgłoszenia.</w:t>
      </w:r>
    </w:p>
    <w:p w14:paraId="2AEF34FC" w14:textId="40EF959A" w:rsidR="00AE031B" w:rsidRPr="007A73DB" w:rsidRDefault="003C69C5" w:rsidP="008F6F9E">
      <w:pPr>
        <w:pStyle w:val="Akapitzlist"/>
        <w:numPr>
          <w:ilvl w:val="0"/>
          <w:numId w:val="8"/>
        </w:numPr>
        <w:tabs>
          <w:tab w:val="left" w:pos="548"/>
        </w:tabs>
        <w:spacing w:before="0"/>
        <w:ind w:right="56" w:hanging="429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Zgłoszenia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rozpatrywane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są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przez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Komisję.</w:t>
      </w:r>
    </w:p>
    <w:p w14:paraId="35D07B65" w14:textId="555BF8EB" w:rsidR="00AE031B" w:rsidRPr="007A73DB" w:rsidRDefault="006B7240" w:rsidP="008F6F9E">
      <w:pPr>
        <w:pStyle w:val="Akapitzlist"/>
        <w:numPr>
          <w:ilvl w:val="0"/>
          <w:numId w:val="8"/>
        </w:numPr>
        <w:tabs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Zgłoszenie uznane za niekompletne po analizie Komisji może być skierowane do Sygnalisty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="00FD7BF2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 xml:space="preserve">w celu uzupełnienia. </w:t>
      </w:r>
    </w:p>
    <w:p w14:paraId="32DBC396" w14:textId="77777777" w:rsidR="007725FC" w:rsidRPr="007A73DB" w:rsidRDefault="006B7240" w:rsidP="008F6F9E">
      <w:pPr>
        <w:pStyle w:val="Akapitzlist"/>
        <w:numPr>
          <w:ilvl w:val="0"/>
          <w:numId w:val="8"/>
        </w:numPr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Nieuzupełnienie Zgłoszenia w terminie 7 dni od otrzymania wezwania skutkuje rozpatrzeniem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Zgłoszenia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na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podstawie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posiadanej dokumentacji.</w:t>
      </w:r>
    </w:p>
    <w:p w14:paraId="311EC0C3" w14:textId="0CEB1D9D" w:rsidR="007725FC" w:rsidRPr="007A73DB" w:rsidRDefault="007725FC" w:rsidP="008F6F9E">
      <w:pPr>
        <w:pStyle w:val="Akapitzlist"/>
        <w:numPr>
          <w:ilvl w:val="0"/>
          <w:numId w:val="8"/>
        </w:numPr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Zgłoszenia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podlega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oddaleniu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w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przypadku:</w:t>
      </w:r>
    </w:p>
    <w:p w14:paraId="03D5D049" w14:textId="56E2C63B" w:rsidR="007725FC" w:rsidRPr="007A73DB" w:rsidRDefault="007725FC" w:rsidP="008F6F9E">
      <w:pPr>
        <w:pStyle w:val="Akapitzlist"/>
        <w:numPr>
          <w:ilvl w:val="1"/>
          <w:numId w:val="4"/>
        </w:numPr>
        <w:tabs>
          <w:tab w:val="left" w:pos="1251"/>
          <w:tab w:val="left" w:pos="1252"/>
        </w:tabs>
        <w:spacing w:before="0"/>
        <w:ind w:right="56" w:hanging="42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ponownego</w:t>
      </w:r>
      <w:r w:rsidRPr="007A73DB">
        <w:rPr>
          <w:rFonts w:ascii="Times New Roman" w:hAnsi="Times New Roman" w:cs="Times New Roman"/>
          <w:spacing w:val="-5"/>
        </w:rPr>
        <w:t xml:space="preserve"> </w:t>
      </w:r>
      <w:r w:rsidRPr="007A73DB">
        <w:rPr>
          <w:rFonts w:ascii="Times New Roman" w:hAnsi="Times New Roman" w:cs="Times New Roman"/>
        </w:rPr>
        <w:t>Zgłoszenia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tego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samego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="005F2D7E" w:rsidRPr="007A73DB">
        <w:rPr>
          <w:rFonts w:ascii="Times New Roman" w:hAnsi="Times New Roman" w:cs="Times New Roman"/>
        </w:rPr>
        <w:t>zdarzenia</w:t>
      </w:r>
      <w:r w:rsidRPr="007A73DB">
        <w:rPr>
          <w:rFonts w:ascii="Times New Roman" w:hAnsi="Times New Roman" w:cs="Times New Roman"/>
        </w:rPr>
        <w:t>;</w:t>
      </w:r>
    </w:p>
    <w:p w14:paraId="3CA43306" w14:textId="77777777" w:rsidR="007725FC" w:rsidRPr="007A73DB" w:rsidRDefault="007725FC" w:rsidP="008F6F9E">
      <w:pPr>
        <w:pStyle w:val="Akapitzlist"/>
        <w:numPr>
          <w:ilvl w:val="1"/>
          <w:numId w:val="4"/>
        </w:numPr>
        <w:tabs>
          <w:tab w:val="left" w:pos="1251"/>
          <w:tab w:val="left" w:pos="1252"/>
        </w:tabs>
        <w:spacing w:before="0"/>
        <w:ind w:right="56" w:hanging="425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ogólnikowości Zgłoszenia, po uprzednim skierowaniu formularza zgłoszeniowego do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uzupełnienia;</w:t>
      </w:r>
    </w:p>
    <w:p w14:paraId="024630FE" w14:textId="77777777" w:rsidR="007725FC" w:rsidRPr="007A73DB" w:rsidRDefault="007725FC" w:rsidP="008F6F9E">
      <w:pPr>
        <w:pStyle w:val="Akapitzlist"/>
        <w:numPr>
          <w:ilvl w:val="1"/>
          <w:numId w:val="4"/>
        </w:numPr>
        <w:tabs>
          <w:tab w:val="left" w:pos="1251"/>
          <w:tab w:val="left" w:pos="1252"/>
        </w:tabs>
        <w:spacing w:before="0"/>
        <w:ind w:right="56" w:hanging="42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braku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dowodów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naruszenia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prawa.</w:t>
      </w:r>
    </w:p>
    <w:p w14:paraId="2E87C47D" w14:textId="1D5F971D" w:rsidR="007725FC" w:rsidRPr="007A73DB" w:rsidRDefault="00BA27AC" w:rsidP="008F6F9E">
      <w:pPr>
        <w:pStyle w:val="Akapitzlist"/>
        <w:numPr>
          <w:ilvl w:val="0"/>
          <w:numId w:val="8"/>
        </w:numPr>
        <w:tabs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Komisja w</w:t>
      </w:r>
      <w:r w:rsidR="00843E81" w:rsidRPr="007A73DB">
        <w:rPr>
          <w:rFonts w:ascii="Times New Roman" w:hAnsi="Times New Roman" w:cs="Times New Roman"/>
        </w:rPr>
        <w:t xml:space="preserve"> przypadku Zgłoszeń zasadnych wydaje rekomendację o stosownych działaniach naprawczych lub dyscyplinujących w stosunku do pracownika lub innej osoby, która dopuściła się naruszenia oraz rekomendację możliwych działań zapobiegawczych mających na celu wyeliminowanie podobnych naruszeń prawa w przyszłości.</w:t>
      </w:r>
    </w:p>
    <w:p w14:paraId="7D0173DB" w14:textId="77777777" w:rsidR="00843E81" w:rsidRPr="007A73DB" w:rsidRDefault="00843E81" w:rsidP="008F6F9E">
      <w:pPr>
        <w:pStyle w:val="Akapitzlist"/>
        <w:numPr>
          <w:ilvl w:val="0"/>
          <w:numId w:val="8"/>
        </w:numPr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Przebieg wewnętrznego postępowania wyjaśniającego powinien być poparty stosowną dokumentacją.</w:t>
      </w:r>
    </w:p>
    <w:p w14:paraId="47758078" w14:textId="23FF999F" w:rsidR="00843E81" w:rsidRPr="007A73DB" w:rsidRDefault="00C46033" w:rsidP="008F6F9E">
      <w:pPr>
        <w:pStyle w:val="Akapitzlist"/>
        <w:numPr>
          <w:ilvl w:val="0"/>
          <w:numId w:val="8"/>
        </w:numPr>
        <w:tabs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Po zakończeniu postępowania wyjaśniającego Przewodniczący Komisji zobowiązany </w:t>
      </w:r>
      <w:r w:rsidR="00BA27AC" w:rsidRPr="007A73DB">
        <w:rPr>
          <w:rFonts w:ascii="Times New Roman" w:hAnsi="Times New Roman" w:cs="Times New Roman"/>
        </w:rPr>
        <w:t>jest poinformować</w:t>
      </w:r>
      <w:r w:rsidRPr="007A73DB">
        <w:rPr>
          <w:rFonts w:ascii="Times New Roman" w:hAnsi="Times New Roman" w:cs="Times New Roman"/>
        </w:rPr>
        <w:t xml:space="preserve"> Sygnalistę o wynikach postępowania wyjaśniającego i podjętych lub planowanych dzianiach następczych oraz powodów takich działań.</w:t>
      </w:r>
    </w:p>
    <w:p w14:paraId="66D2D071" w14:textId="77777777" w:rsidR="00591AED" w:rsidRPr="007A73DB" w:rsidRDefault="00591AED" w:rsidP="00591AED">
      <w:pPr>
        <w:pStyle w:val="Akapitzlist"/>
        <w:tabs>
          <w:tab w:val="left" w:pos="548"/>
        </w:tabs>
        <w:spacing w:before="1" w:line="357" w:lineRule="auto"/>
        <w:ind w:right="778" w:firstLine="0"/>
        <w:rPr>
          <w:rFonts w:ascii="Times New Roman" w:hAnsi="Times New Roman" w:cs="Times New Roman"/>
        </w:rPr>
      </w:pPr>
    </w:p>
    <w:p w14:paraId="7C2C8B48" w14:textId="77777777" w:rsidR="009B615F" w:rsidRDefault="009B615F" w:rsidP="00591AED">
      <w:pPr>
        <w:spacing w:before="3"/>
        <w:ind w:left="120"/>
        <w:jc w:val="center"/>
        <w:rPr>
          <w:rFonts w:ascii="Times New Roman" w:hAnsi="Times New Roman" w:cs="Times New Roman"/>
          <w:b/>
        </w:rPr>
      </w:pPr>
      <w:bookmarkStart w:id="11" w:name="§_5"/>
      <w:bookmarkEnd w:id="11"/>
    </w:p>
    <w:p w14:paraId="101F9979" w14:textId="77777777" w:rsidR="009B615F" w:rsidRDefault="009B615F" w:rsidP="00591AED">
      <w:pPr>
        <w:spacing w:before="3"/>
        <w:ind w:left="120"/>
        <w:jc w:val="center"/>
        <w:rPr>
          <w:rFonts w:ascii="Times New Roman" w:hAnsi="Times New Roman" w:cs="Times New Roman"/>
          <w:b/>
        </w:rPr>
      </w:pPr>
    </w:p>
    <w:p w14:paraId="2F50B7DD" w14:textId="77777777" w:rsidR="009B615F" w:rsidRDefault="009B615F" w:rsidP="00591AED">
      <w:pPr>
        <w:spacing w:before="3"/>
        <w:ind w:left="120"/>
        <w:jc w:val="center"/>
        <w:rPr>
          <w:rFonts w:ascii="Times New Roman" w:hAnsi="Times New Roman" w:cs="Times New Roman"/>
          <w:b/>
        </w:rPr>
      </w:pPr>
    </w:p>
    <w:p w14:paraId="09150A51" w14:textId="274F7BE5" w:rsidR="00AE031B" w:rsidRPr="007A73DB" w:rsidRDefault="006B7240" w:rsidP="00591AED">
      <w:pPr>
        <w:spacing w:before="3"/>
        <w:ind w:left="120"/>
        <w:jc w:val="center"/>
        <w:rPr>
          <w:rFonts w:ascii="Times New Roman" w:hAnsi="Times New Roman" w:cs="Times New Roman"/>
          <w:b/>
        </w:rPr>
      </w:pPr>
      <w:r w:rsidRPr="007A73DB">
        <w:rPr>
          <w:rFonts w:ascii="Times New Roman" w:hAnsi="Times New Roman" w:cs="Times New Roman"/>
          <w:b/>
        </w:rPr>
        <w:t>§</w:t>
      </w:r>
      <w:r w:rsidRPr="007A73DB">
        <w:rPr>
          <w:rFonts w:ascii="Times New Roman" w:hAnsi="Times New Roman" w:cs="Times New Roman"/>
          <w:b/>
          <w:spacing w:val="1"/>
        </w:rPr>
        <w:t xml:space="preserve"> </w:t>
      </w:r>
      <w:r w:rsidRPr="007A73DB">
        <w:rPr>
          <w:rFonts w:ascii="Times New Roman" w:hAnsi="Times New Roman" w:cs="Times New Roman"/>
          <w:b/>
        </w:rPr>
        <w:t>5</w:t>
      </w:r>
    </w:p>
    <w:p w14:paraId="728354F1" w14:textId="0C4D13D1" w:rsidR="00591AED" w:rsidRPr="007A73DB" w:rsidRDefault="006B7240" w:rsidP="007D31E7">
      <w:pPr>
        <w:spacing w:before="135"/>
        <w:ind w:left="120"/>
        <w:jc w:val="center"/>
        <w:rPr>
          <w:rFonts w:ascii="Times New Roman" w:hAnsi="Times New Roman" w:cs="Times New Roman"/>
          <w:b/>
        </w:rPr>
      </w:pPr>
      <w:bookmarkStart w:id="12" w:name="Zgłoszenia_Zewnętrzne_oraz_ujawnienie_pu"/>
      <w:bookmarkEnd w:id="12"/>
      <w:r w:rsidRPr="007A73DB">
        <w:rPr>
          <w:rFonts w:ascii="Times New Roman" w:hAnsi="Times New Roman" w:cs="Times New Roman"/>
          <w:b/>
        </w:rPr>
        <w:t>Zgłoszenia</w:t>
      </w:r>
      <w:r w:rsidRPr="007A73DB">
        <w:rPr>
          <w:rFonts w:ascii="Times New Roman" w:hAnsi="Times New Roman" w:cs="Times New Roman"/>
          <w:b/>
          <w:spacing w:val="-6"/>
        </w:rPr>
        <w:t xml:space="preserve"> </w:t>
      </w:r>
      <w:r w:rsidRPr="007A73DB">
        <w:rPr>
          <w:rFonts w:ascii="Times New Roman" w:hAnsi="Times New Roman" w:cs="Times New Roman"/>
          <w:b/>
        </w:rPr>
        <w:t>Zewnętrzne</w:t>
      </w:r>
      <w:r w:rsidRPr="007A73DB">
        <w:rPr>
          <w:rFonts w:ascii="Times New Roman" w:hAnsi="Times New Roman" w:cs="Times New Roman"/>
          <w:b/>
          <w:spacing w:val="-4"/>
        </w:rPr>
        <w:t xml:space="preserve"> </w:t>
      </w:r>
      <w:r w:rsidRPr="007A73DB">
        <w:rPr>
          <w:rFonts w:ascii="Times New Roman" w:hAnsi="Times New Roman" w:cs="Times New Roman"/>
          <w:b/>
        </w:rPr>
        <w:t>oraz</w:t>
      </w:r>
      <w:r w:rsidRPr="007A73DB">
        <w:rPr>
          <w:rFonts w:ascii="Times New Roman" w:hAnsi="Times New Roman" w:cs="Times New Roman"/>
          <w:b/>
          <w:spacing w:val="-2"/>
        </w:rPr>
        <w:t xml:space="preserve"> </w:t>
      </w:r>
      <w:r w:rsidRPr="007A73DB">
        <w:rPr>
          <w:rFonts w:ascii="Times New Roman" w:hAnsi="Times New Roman" w:cs="Times New Roman"/>
          <w:b/>
        </w:rPr>
        <w:t>ujawnienie</w:t>
      </w:r>
      <w:r w:rsidRPr="007A73DB">
        <w:rPr>
          <w:rFonts w:ascii="Times New Roman" w:hAnsi="Times New Roman" w:cs="Times New Roman"/>
          <w:b/>
          <w:spacing w:val="-4"/>
        </w:rPr>
        <w:t xml:space="preserve"> </w:t>
      </w:r>
      <w:r w:rsidRPr="007A73DB">
        <w:rPr>
          <w:rFonts w:ascii="Times New Roman" w:hAnsi="Times New Roman" w:cs="Times New Roman"/>
          <w:b/>
        </w:rPr>
        <w:t>publiczne</w:t>
      </w:r>
    </w:p>
    <w:p w14:paraId="42BD8924" w14:textId="1B7B24A3" w:rsidR="00AE031B" w:rsidRPr="007A73DB" w:rsidRDefault="006B7240" w:rsidP="005F413A">
      <w:pPr>
        <w:pStyle w:val="Akapitzlist"/>
        <w:numPr>
          <w:ilvl w:val="0"/>
          <w:numId w:val="7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Sygnalista może w każdym przypadku zgłosić naruszenie prawa do organu publicznego lub</w:t>
      </w:r>
      <w:r w:rsidR="00BA27AC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organu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centralnego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z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pominięciem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trybów przewidzianych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w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niniejszej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procedurze</w:t>
      </w:r>
      <w:r w:rsidR="00AF2AC9" w:rsidRPr="007A73DB">
        <w:rPr>
          <w:rFonts w:ascii="Times New Roman" w:hAnsi="Times New Roman" w:cs="Times New Roman"/>
        </w:rPr>
        <w:t>.</w:t>
      </w:r>
    </w:p>
    <w:p w14:paraId="5D8C0B9B" w14:textId="19FCD74B" w:rsidR="002C70F5" w:rsidRPr="007A73DB" w:rsidRDefault="006B7240" w:rsidP="005F413A">
      <w:pPr>
        <w:pStyle w:val="Akapitzlist"/>
        <w:numPr>
          <w:ilvl w:val="0"/>
          <w:numId w:val="7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Sygnalista może dokonać ujawnienia publicznego poprzez podanie do wiadomości publicznej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informacji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na temat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>naruszenia.</w:t>
      </w:r>
    </w:p>
    <w:p w14:paraId="1FEE8231" w14:textId="77777777" w:rsidR="00A54D45" w:rsidRPr="007A73DB" w:rsidRDefault="00A54D45" w:rsidP="005F413A">
      <w:pPr>
        <w:pStyle w:val="Akapitzlist"/>
        <w:numPr>
          <w:ilvl w:val="0"/>
          <w:numId w:val="7"/>
        </w:numPr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Zgłoszenie zewnętrzne jest przyjmowane przez Rzecznika Praw Obywatelskich albo organ publiczny.</w:t>
      </w:r>
    </w:p>
    <w:p w14:paraId="4A65D632" w14:textId="5084DA1A" w:rsidR="00A54D45" w:rsidRPr="007A73DB" w:rsidRDefault="00A54D45" w:rsidP="005F413A">
      <w:pPr>
        <w:pStyle w:val="Akapitzlist"/>
        <w:numPr>
          <w:ilvl w:val="0"/>
          <w:numId w:val="7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Zasady dotyczące zgłoszenia zewnętrznego oraz procedurę postępowania Rzecznika Praw Obywatelskich i organu zewnętrznego uregulowane zostały szczegółowo w Rozdziale 4 ustawy </w:t>
      </w:r>
      <w:r w:rsidR="0021554D">
        <w:rPr>
          <w:rFonts w:ascii="Times New Roman" w:hAnsi="Times New Roman" w:cs="Times New Roman"/>
        </w:rPr>
        <w:br/>
      </w:r>
      <w:r w:rsidRPr="007A73DB">
        <w:rPr>
          <w:rFonts w:ascii="Times New Roman" w:hAnsi="Times New Roman" w:cs="Times New Roman"/>
        </w:rPr>
        <w:t>z dnia 14 czerwca 2024 r. o ochronie sygnalistów.</w:t>
      </w:r>
    </w:p>
    <w:p w14:paraId="51DCFB46" w14:textId="77777777" w:rsidR="005F413A" w:rsidRDefault="005F413A" w:rsidP="00562AAA">
      <w:pPr>
        <w:spacing w:before="4"/>
        <w:ind w:left="120"/>
        <w:jc w:val="center"/>
        <w:rPr>
          <w:rFonts w:ascii="Times New Roman" w:hAnsi="Times New Roman" w:cs="Times New Roman"/>
          <w:b/>
        </w:rPr>
      </w:pPr>
      <w:bookmarkStart w:id="13" w:name="§_6"/>
      <w:bookmarkEnd w:id="13"/>
    </w:p>
    <w:p w14:paraId="1BBA4648" w14:textId="3B01DF36" w:rsidR="00AE031B" w:rsidRPr="007A73DB" w:rsidRDefault="006B7240" w:rsidP="00562AAA">
      <w:pPr>
        <w:spacing w:before="4"/>
        <w:ind w:left="120"/>
        <w:jc w:val="center"/>
        <w:rPr>
          <w:rFonts w:ascii="Times New Roman" w:hAnsi="Times New Roman" w:cs="Times New Roman"/>
          <w:b/>
        </w:rPr>
      </w:pPr>
      <w:r w:rsidRPr="007A73DB">
        <w:rPr>
          <w:rFonts w:ascii="Times New Roman" w:hAnsi="Times New Roman" w:cs="Times New Roman"/>
          <w:b/>
        </w:rPr>
        <w:t>§</w:t>
      </w:r>
      <w:r w:rsidRPr="007A73DB">
        <w:rPr>
          <w:rFonts w:ascii="Times New Roman" w:hAnsi="Times New Roman" w:cs="Times New Roman"/>
          <w:b/>
          <w:spacing w:val="1"/>
        </w:rPr>
        <w:t xml:space="preserve"> </w:t>
      </w:r>
      <w:r w:rsidRPr="007A73DB">
        <w:rPr>
          <w:rFonts w:ascii="Times New Roman" w:hAnsi="Times New Roman" w:cs="Times New Roman"/>
          <w:b/>
        </w:rPr>
        <w:t>6</w:t>
      </w:r>
    </w:p>
    <w:p w14:paraId="72957938" w14:textId="4EDC28F0" w:rsidR="00562AAA" w:rsidRPr="007A73DB" w:rsidRDefault="006B7240" w:rsidP="00E97F23">
      <w:pPr>
        <w:spacing w:before="134"/>
        <w:ind w:left="120"/>
        <w:jc w:val="center"/>
        <w:rPr>
          <w:rFonts w:ascii="Times New Roman" w:hAnsi="Times New Roman" w:cs="Times New Roman"/>
          <w:b/>
        </w:rPr>
      </w:pPr>
      <w:bookmarkStart w:id="14" w:name="Skład_i_organizacja_pracy_Komisji"/>
      <w:bookmarkEnd w:id="14"/>
      <w:r w:rsidRPr="007A73DB">
        <w:rPr>
          <w:rFonts w:ascii="Times New Roman" w:hAnsi="Times New Roman" w:cs="Times New Roman"/>
          <w:b/>
        </w:rPr>
        <w:t>Skład</w:t>
      </w:r>
      <w:r w:rsidRPr="007A73DB">
        <w:rPr>
          <w:rFonts w:ascii="Times New Roman" w:hAnsi="Times New Roman" w:cs="Times New Roman"/>
          <w:b/>
          <w:spacing w:val="-5"/>
        </w:rPr>
        <w:t xml:space="preserve"> </w:t>
      </w:r>
      <w:r w:rsidRPr="007A73DB">
        <w:rPr>
          <w:rFonts w:ascii="Times New Roman" w:hAnsi="Times New Roman" w:cs="Times New Roman"/>
          <w:b/>
        </w:rPr>
        <w:t>i</w:t>
      </w:r>
      <w:r w:rsidRPr="007A73DB">
        <w:rPr>
          <w:rFonts w:ascii="Times New Roman" w:hAnsi="Times New Roman" w:cs="Times New Roman"/>
          <w:b/>
          <w:spacing w:val="-2"/>
        </w:rPr>
        <w:t xml:space="preserve"> </w:t>
      </w:r>
      <w:r w:rsidRPr="007A73DB">
        <w:rPr>
          <w:rFonts w:ascii="Times New Roman" w:hAnsi="Times New Roman" w:cs="Times New Roman"/>
          <w:b/>
        </w:rPr>
        <w:t>organizacja</w:t>
      </w:r>
      <w:r w:rsidRPr="007A73DB">
        <w:rPr>
          <w:rFonts w:ascii="Times New Roman" w:hAnsi="Times New Roman" w:cs="Times New Roman"/>
          <w:b/>
          <w:spacing w:val="-5"/>
        </w:rPr>
        <w:t xml:space="preserve"> </w:t>
      </w:r>
      <w:r w:rsidRPr="007A73DB">
        <w:rPr>
          <w:rFonts w:ascii="Times New Roman" w:hAnsi="Times New Roman" w:cs="Times New Roman"/>
          <w:b/>
        </w:rPr>
        <w:t>pracy</w:t>
      </w:r>
      <w:r w:rsidRPr="007A73DB">
        <w:rPr>
          <w:rFonts w:ascii="Times New Roman" w:hAnsi="Times New Roman" w:cs="Times New Roman"/>
          <w:b/>
          <w:spacing w:val="-2"/>
        </w:rPr>
        <w:t xml:space="preserve"> </w:t>
      </w:r>
      <w:r w:rsidRPr="007A73DB">
        <w:rPr>
          <w:rFonts w:ascii="Times New Roman" w:hAnsi="Times New Roman" w:cs="Times New Roman"/>
          <w:b/>
        </w:rPr>
        <w:t>Komisji</w:t>
      </w:r>
    </w:p>
    <w:p w14:paraId="74D6EFC3" w14:textId="119EF2EC" w:rsidR="00AE031B" w:rsidRPr="007A73DB" w:rsidRDefault="006B7240" w:rsidP="005F413A">
      <w:pPr>
        <w:pStyle w:val="Akapitzlist"/>
        <w:numPr>
          <w:ilvl w:val="0"/>
          <w:numId w:val="6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Komisję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ds.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zgłoszeń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naruszeń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prawa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powołuje</w:t>
      </w:r>
      <w:r w:rsidR="009B2360" w:rsidRPr="007A73DB">
        <w:rPr>
          <w:rFonts w:ascii="Times New Roman" w:hAnsi="Times New Roman" w:cs="Times New Roman"/>
        </w:rPr>
        <w:t xml:space="preserve"> każdorazowo</w:t>
      </w:r>
      <w:r w:rsidR="009B615F">
        <w:rPr>
          <w:rFonts w:ascii="Times New Roman" w:hAnsi="Times New Roman" w:cs="Times New Roman"/>
        </w:rPr>
        <w:t xml:space="preserve"> Dyrektor Gminnego Ośrodka Turystyki i Sportu w Gniewinie.</w:t>
      </w:r>
    </w:p>
    <w:p w14:paraId="74B8FA82" w14:textId="0A9954B9" w:rsidR="00AE031B" w:rsidRPr="007A73DB" w:rsidRDefault="006B7240" w:rsidP="005F413A">
      <w:pPr>
        <w:pStyle w:val="Akapitzlist"/>
        <w:numPr>
          <w:ilvl w:val="0"/>
          <w:numId w:val="6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W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skład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Komisji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wchodzą:</w:t>
      </w:r>
    </w:p>
    <w:p w14:paraId="776F3201" w14:textId="398F7395" w:rsidR="00AE031B" w:rsidRPr="007A73DB" w:rsidRDefault="006B7240" w:rsidP="005F413A">
      <w:pPr>
        <w:pStyle w:val="Akapitzlist"/>
        <w:numPr>
          <w:ilvl w:val="1"/>
          <w:numId w:val="6"/>
        </w:numPr>
        <w:tabs>
          <w:tab w:val="left" w:pos="973"/>
        </w:tabs>
        <w:spacing w:before="0"/>
        <w:ind w:right="56" w:hanging="287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Przewodniczący</w:t>
      </w:r>
      <w:r w:rsidR="005B0097" w:rsidRPr="007A73DB">
        <w:rPr>
          <w:rFonts w:ascii="Times New Roman" w:hAnsi="Times New Roman" w:cs="Times New Roman"/>
        </w:rPr>
        <w:t>- Pełnomocnik ds. naruszeń prawa;</w:t>
      </w:r>
    </w:p>
    <w:p w14:paraId="7FDE360A" w14:textId="4DCD6A62" w:rsidR="00AE031B" w:rsidRPr="007A73DB" w:rsidRDefault="002F11DF" w:rsidP="005F413A">
      <w:pPr>
        <w:pStyle w:val="Akapitzlist"/>
        <w:numPr>
          <w:ilvl w:val="1"/>
          <w:numId w:val="6"/>
        </w:numPr>
        <w:tabs>
          <w:tab w:val="left" w:pos="973"/>
        </w:tabs>
        <w:spacing w:before="0"/>
        <w:ind w:right="56" w:hanging="287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Radca prawny;</w:t>
      </w:r>
    </w:p>
    <w:p w14:paraId="4E5AE3F0" w14:textId="7D5232A3" w:rsidR="00562AAA" w:rsidRPr="007A73DB" w:rsidRDefault="006B7240" w:rsidP="005F413A">
      <w:pPr>
        <w:pStyle w:val="Akapitzlist"/>
        <w:numPr>
          <w:ilvl w:val="1"/>
          <w:numId w:val="6"/>
        </w:numPr>
        <w:tabs>
          <w:tab w:val="left" w:pos="973"/>
        </w:tabs>
        <w:spacing w:before="0"/>
        <w:ind w:right="56" w:hanging="287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Pr</w:t>
      </w:r>
      <w:r w:rsidR="00562AAA" w:rsidRPr="007A73DB">
        <w:rPr>
          <w:rFonts w:ascii="Times New Roman" w:hAnsi="Times New Roman" w:cs="Times New Roman"/>
        </w:rPr>
        <w:t>zedstawiciel</w:t>
      </w:r>
      <w:r w:rsidR="003A555B" w:rsidRPr="007A73DB">
        <w:rPr>
          <w:rFonts w:ascii="Times New Roman" w:hAnsi="Times New Roman" w:cs="Times New Roman"/>
        </w:rPr>
        <w:t>/e</w:t>
      </w:r>
      <w:r w:rsidR="00562AAA" w:rsidRPr="007A73DB">
        <w:rPr>
          <w:rFonts w:ascii="Times New Roman" w:hAnsi="Times New Roman" w:cs="Times New Roman"/>
        </w:rPr>
        <w:t xml:space="preserve"> Pracowników</w:t>
      </w:r>
      <w:r w:rsidR="003A555B" w:rsidRPr="007A73DB">
        <w:rPr>
          <w:rFonts w:ascii="Times New Roman" w:hAnsi="Times New Roman" w:cs="Times New Roman"/>
        </w:rPr>
        <w:t xml:space="preserve"> powołani na wniosek Pełnomocnika</w:t>
      </w:r>
    </w:p>
    <w:p w14:paraId="0169A9F0" w14:textId="436CBCA3" w:rsidR="00AE031B" w:rsidRPr="007A73DB" w:rsidRDefault="006B7240" w:rsidP="005F413A">
      <w:pPr>
        <w:pStyle w:val="Akapitzlist"/>
        <w:numPr>
          <w:ilvl w:val="0"/>
          <w:numId w:val="6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W</w:t>
      </w:r>
      <w:r w:rsidR="005F413A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</w:rPr>
        <w:t>przypadku zawiłości Zgłoszenia, Przewodniczący Komisji może w celach doradczych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powoływać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ekspertów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>spośród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 xml:space="preserve">pracowników </w:t>
      </w:r>
      <w:proofErr w:type="spellStart"/>
      <w:r w:rsidR="009B615F">
        <w:rPr>
          <w:rFonts w:ascii="Times New Roman" w:hAnsi="Times New Roman" w:cs="Times New Roman"/>
        </w:rPr>
        <w:t>GOTiS</w:t>
      </w:r>
      <w:proofErr w:type="spellEnd"/>
      <w:r w:rsidRPr="007A73DB">
        <w:rPr>
          <w:rFonts w:ascii="Times New Roman" w:hAnsi="Times New Roman" w:cs="Times New Roman"/>
        </w:rPr>
        <w:t>.</w:t>
      </w:r>
    </w:p>
    <w:p w14:paraId="4DA91A01" w14:textId="77777777" w:rsidR="00AE031B" w:rsidRPr="007A73DB" w:rsidRDefault="006B7240" w:rsidP="005F413A">
      <w:pPr>
        <w:pStyle w:val="Akapitzlist"/>
        <w:numPr>
          <w:ilvl w:val="0"/>
          <w:numId w:val="6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Eksperci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nie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posiadają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prawa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głosu.</w:t>
      </w:r>
    </w:p>
    <w:p w14:paraId="6B576C95" w14:textId="0EF014E9" w:rsidR="00AE031B" w:rsidRPr="007A73DB" w:rsidRDefault="006B7240" w:rsidP="005F413A">
      <w:pPr>
        <w:pStyle w:val="Akapitzlist"/>
        <w:numPr>
          <w:ilvl w:val="0"/>
          <w:numId w:val="6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Pracami Komisji kieruje Przewodniczący, a w przypadku jego nieobecności Zastępca, powołany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przez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="009B615F">
        <w:rPr>
          <w:rFonts w:ascii="Times New Roman" w:hAnsi="Times New Roman" w:cs="Times New Roman"/>
        </w:rPr>
        <w:t xml:space="preserve">Dyrektora </w:t>
      </w:r>
      <w:proofErr w:type="spellStart"/>
      <w:r w:rsidR="009B615F">
        <w:rPr>
          <w:rFonts w:ascii="Times New Roman" w:hAnsi="Times New Roman" w:cs="Times New Roman"/>
        </w:rPr>
        <w:t>GOTiS</w:t>
      </w:r>
      <w:proofErr w:type="spellEnd"/>
      <w:r w:rsidR="00091CEA" w:rsidRPr="007A73DB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</w:rPr>
        <w:t>spośród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pozostałych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członków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>Komisji.</w:t>
      </w:r>
    </w:p>
    <w:p w14:paraId="13ED7BBB" w14:textId="77777777" w:rsidR="00AE031B" w:rsidRPr="007A73DB" w:rsidRDefault="006B7240" w:rsidP="005F413A">
      <w:pPr>
        <w:pStyle w:val="Akapitzlist"/>
        <w:numPr>
          <w:ilvl w:val="0"/>
          <w:numId w:val="6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Komisja odpowiedzialna jest za przeprowadzenie oceny formalnej Zgłoszenia oraz podjęcie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odpowiednich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działań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następczych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wskazanych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w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§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9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niniejszej Procedury.</w:t>
      </w:r>
    </w:p>
    <w:p w14:paraId="18B0621E" w14:textId="77777777" w:rsidR="00AE031B" w:rsidRPr="007A73DB" w:rsidRDefault="006B7240" w:rsidP="005F413A">
      <w:pPr>
        <w:pStyle w:val="Akapitzlist"/>
        <w:numPr>
          <w:ilvl w:val="0"/>
          <w:numId w:val="6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W przypadku braku jednomyślności, wnioski końcowe Komisji zapadają zwykłą większością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>głosów, a w przypadku równiej liczby głosów decyduje głos Przewodniczącego Komisji, który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głosuje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jako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ostatni.</w:t>
      </w:r>
    </w:p>
    <w:p w14:paraId="41B0E0AE" w14:textId="77777777" w:rsidR="00AE031B" w:rsidRPr="007A73DB" w:rsidRDefault="006B7240" w:rsidP="005F413A">
      <w:pPr>
        <w:pStyle w:val="Akapitzlist"/>
        <w:numPr>
          <w:ilvl w:val="0"/>
          <w:numId w:val="6"/>
        </w:numPr>
        <w:tabs>
          <w:tab w:val="left" w:pos="547"/>
          <w:tab w:val="left" w:pos="548"/>
        </w:tabs>
        <w:spacing w:before="0"/>
        <w:ind w:left="544" w:right="56" w:hanging="425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Członkowie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Komisji</w:t>
      </w:r>
      <w:r w:rsidRPr="007A73DB">
        <w:rPr>
          <w:rFonts w:ascii="Times New Roman" w:hAnsi="Times New Roman" w:cs="Times New Roman"/>
          <w:spacing w:val="-5"/>
        </w:rPr>
        <w:t xml:space="preserve"> </w:t>
      </w:r>
      <w:r w:rsidRPr="007A73DB">
        <w:rPr>
          <w:rFonts w:ascii="Times New Roman" w:hAnsi="Times New Roman" w:cs="Times New Roman"/>
        </w:rPr>
        <w:t>oraz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eksperci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zobowiązani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są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do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posiadania</w:t>
      </w:r>
      <w:r w:rsidRPr="007A73DB">
        <w:rPr>
          <w:rFonts w:ascii="Times New Roman" w:hAnsi="Times New Roman" w:cs="Times New Roman"/>
          <w:spacing w:val="-5"/>
        </w:rPr>
        <w:t xml:space="preserve"> </w:t>
      </w:r>
      <w:r w:rsidRPr="007A73DB">
        <w:rPr>
          <w:rFonts w:ascii="Times New Roman" w:hAnsi="Times New Roman" w:cs="Times New Roman"/>
        </w:rPr>
        <w:t>oświadczeń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o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poufności.</w:t>
      </w:r>
    </w:p>
    <w:p w14:paraId="2D46EB9E" w14:textId="16E0CA7C" w:rsidR="009E0D61" w:rsidRPr="007A73DB" w:rsidRDefault="009E0D61" w:rsidP="005F413A">
      <w:pPr>
        <w:pStyle w:val="Akapitzlist"/>
        <w:numPr>
          <w:ilvl w:val="0"/>
          <w:numId w:val="6"/>
        </w:numPr>
        <w:tabs>
          <w:tab w:val="left" w:pos="547"/>
          <w:tab w:val="left" w:pos="548"/>
        </w:tabs>
        <w:spacing w:before="0"/>
        <w:ind w:left="544" w:right="56" w:hanging="425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Wzór upoważnienia do przetwarzania </w:t>
      </w:r>
      <w:r w:rsidR="00915045" w:rsidRPr="007A73DB">
        <w:rPr>
          <w:rFonts w:ascii="Times New Roman" w:hAnsi="Times New Roman" w:cs="Times New Roman"/>
        </w:rPr>
        <w:t xml:space="preserve">danych oraz wzór oświadczenia o zachowaniu </w:t>
      </w:r>
      <w:r w:rsidR="009B615F" w:rsidRPr="007A73DB">
        <w:rPr>
          <w:rFonts w:ascii="Times New Roman" w:hAnsi="Times New Roman" w:cs="Times New Roman"/>
        </w:rPr>
        <w:t>poufności stanowią</w:t>
      </w:r>
      <w:r w:rsidRPr="007A73DB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  <w:b/>
          <w:bCs/>
        </w:rPr>
        <w:t xml:space="preserve">Załącznik nr </w:t>
      </w:r>
      <w:r w:rsidR="00E8144A" w:rsidRPr="007A73DB">
        <w:rPr>
          <w:rFonts w:ascii="Times New Roman" w:hAnsi="Times New Roman" w:cs="Times New Roman"/>
          <w:b/>
          <w:bCs/>
        </w:rPr>
        <w:t>3</w:t>
      </w:r>
      <w:r w:rsidRPr="007A73DB">
        <w:rPr>
          <w:rFonts w:ascii="Times New Roman" w:hAnsi="Times New Roman" w:cs="Times New Roman"/>
          <w:b/>
          <w:bCs/>
        </w:rPr>
        <w:t xml:space="preserve"> oraz Załącznik nr </w:t>
      </w:r>
      <w:r w:rsidR="00E8144A" w:rsidRPr="007A73DB">
        <w:rPr>
          <w:rFonts w:ascii="Times New Roman" w:hAnsi="Times New Roman" w:cs="Times New Roman"/>
          <w:b/>
          <w:bCs/>
        </w:rPr>
        <w:t>4</w:t>
      </w:r>
      <w:r w:rsidRPr="007A73DB">
        <w:rPr>
          <w:rFonts w:ascii="Times New Roman" w:hAnsi="Times New Roman" w:cs="Times New Roman"/>
          <w:b/>
          <w:bCs/>
        </w:rPr>
        <w:t xml:space="preserve"> </w:t>
      </w:r>
      <w:r w:rsidRPr="007A73DB">
        <w:rPr>
          <w:rFonts w:ascii="Times New Roman" w:hAnsi="Times New Roman" w:cs="Times New Roman"/>
        </w:rPr>
        <w:t>do niniejszej Procedury.</w:t>
      </w:r>
    </w:p>
    <w:p w14:paraId="39A84D80" w14:textId="77777777" w:rsidR="00AE031B" w:rsidRPr="007A73DB" w:rsidRDefault="006B7240" w:rsidP="005F413A">
      <w:pPr>
        <w:pStyle w:val="Akapitzlist"/>
        <w:numPr>
          <w:ilvl w:val="0"/>
          <w:numId w:val="6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Członkowie Komisji, co do których z treści Zgłoszenia wynika, że mogą być w jakikolwiek sposób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zaangażowani w działanie lub zaniechanie stanowiące przedmiot Zgłoszenia, nie mogą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>uczestniczyć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w</w:t>
      </w:r>
      <w:r w:rsidRPr="007A73DB">
        <w:rPr>
          <w:rFonts w:ascii="Times New Roman" w:hAnsi="Times New Roman" w:cs="Times New Roman"/>
          <w:spacing w:val="1"/>
        </w:rPr>
        <w:t xml:space="preserve"> </w:t>
      </w:r>
      <w:r w:rsidRPr="007A73DB">
        <w:rPr>
          <w:rFonts w:ascii="Times New Roman" w:hAnsi="Times New Roman" w:cs="Times New Roman"/>
        </w:rPr>
        <w:t>pracach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Komisji.</w:t>
      </w:r>
    </w:p>
    <w:p w14:paraId="4E7B99FD" w14:textId="77777777" w:rsidR="006B6170" w:rsidRPr="007A73DB" w:rsidRDefault="006B6170" w:rsidP="00091CEA">
      <w:pPr>
        <w:spacing w:before="1"/>
        <w:jc w:val="both"/>
        <w:rPr>
          <w:rFonts w:ascii="Times New Roman" w:hAnsi="Times New Roman" w:cs="Times New Roman"/>
          <w:b/>
        </w:rPr>
      </w:pPr>
      <w:bookmarkStart w:id="15" w:name="§_7"/>
      <w:bookmarkEnd w:id="15"/>
    </w:p>
    <w:p w14:paraId="08B1FC9F" w14:textId="60DB0C81" w:rsidR="00AE031B" w:rsidRPr="007A73DB" w:rsidRDefault="006B7240" w:rsidP="006B6170">
      <w:pPr>
        <w:spacing w:before="1"/>
        <w:ind w:left="119"/>
        <w:jc w:val="center"/>
        <w:rPr>
          <w:rFonts w:ascii="Times New Roman" w:hAnsi="Times New Roman" w:cs="Times New Roman"/>
          <w:b/>
        </w:rPr>
      </w:pPr>
      <w:r w:rsidRPr="007A73DB">
        <w:rPr>
          <w:rFonts w:ascii="Times New Roman" w:hAnsi="Times New Roman" w:cs="Times New Roman"/>
          <w:b/>
        </w:rPr>
        <w:t>§</w:t>
      </w:r>
      <w:r w:rsidRPr="007A73DB">
        <w:rPr>
          <w:rFonts w:ascii="Times New Roman" w:hAnsi="Times New Roman" w:cs="Times New Roman"/>
          <w:b/>
          <w:spacing w:val="1"/>
        </w:rPr>
        <w:t xml:space="preserve"> </w:t>
      </w:r>
      <w:r w:rsidRPr="007A73DB">
        <w:rPr>
          <w:rFonts w:ascii="Times New Roman" w:hAnsi="Times New Roman" w:cs="Times New Roman"/>
          <w:b/>
        </w:rPr>
        <w:t>7</w:t>
      </w:r>
    </w:p>
    <w:p w14:paraId="0AA3B9E7" w14:textId="225E075C" w:rsidR="006B6170" w:rsidRPr="007A73DB" w:rsidRDefault="006B7240" w:rsidP="007D31E7">
      <w:pPr>
        <w:spacing w:before="134"/>
        <w:ind w:left="119"/>
        <w:jc w:val="center"/>
        <w:rPr>
          <w:rFonts w:ascii="Times New Roman" w:hAnsi="Times New Roman" w:cs="Times New Roman"/>
          <w:b/>
        </w:rPr>
      </w:pPr>
      <w:bookmarkStart w:id="16" w:name="Zadania_Komisji"/>
      <w:bookmarkEnd w:id="16"/>
      <w:r w:rsidRPr="007A73DB">
        <w:rPr>
          <w:rFonts w:ascii="Times New Roman" w:hAnsi="Times New Roman" w:cs="Times New Roman"/>
          <w:b/>
        </w:rPr>
        <w:t>Zadania</w:t>
      </w:r>
      <w:r w:rsidRPr="007A73DB">
        <w:rPr>
          <w:rFonts w:ascii="Times New Roman" w:hAnsi="Times New Roman" w:cs="Times New Roman"/>
          <w:b/>
          <w:spacing w:val="-5"/>
        </w:rPr>
        <w:t xml:space="preserve"> </w:t>
      </w:r>
      <w:r w:rsidRPr="007A73DB">
        <w:rPr>
          <w:rFonts w:ascii="Times New Roman" w:hAnsi="Times New Roman" w:cs="Times New Roman"/>
          <w:b/>
        </w:rPr>
        <w:t>Komisji</w:t>
      </w:r>
    </w:p>
    <w:p w14:paraId="34FC677B" w14:textId="0CA46747" w:rsidR="00AE031B" w:rsidRPr="007A73DB" w:rsidRDefault="006B7240" w:rsidP="005F413A">
      <w:pPr>
        <w:pStyle w:val="Tekstpodstawowy"/>
        <w:spacing w:before="0"/>
        <w:ind w:left="119" w:right="56" w:firstLine="0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Do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zadań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Komisji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należy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w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szczególności:</w:t>
      </w:r>
    </w:p>
    <w:p w14:paraId="521A9F71" w14:textId="54E2F9C8" w:rsidR="00AE031B" w:rsidRPr="007A73DB" w:rsidRDefault="006B7240" w:rsidP="005F413A">
      <w:pPr>
        <w:pStyle w:val="Akapitzlist"/>
        <w:numPr>
          <w:ilvl w:val="1"/>
          <w:numId w:val="6"/>
        </w:numPr>
        <w:tabs>
          <w:tab w:val="left" w:pos="972"/>
        </w:tabs>
        <w:spacing w:before="0"/>
        <w:ind w:left="971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przeprowadzenie</w:t>
      </w:r>
      <w:r w:rsidRPr="007A73DB">
        <w:rPr>
          <w:rFonts w:ascii="Times New Roman" w:hAnsi="Times New Roman" w:cs="Times New Roman"/>
          <w:spacing w:val="-7"/>
        </w:rPr>
        <w:t xml:space="preserve"> </w:t>
      </w:r>
      <w:r w:rsidRPr="007A73DB">
        <w:rPr>
          <w:rFonts w:ascii="Times New Roman" w:hAnsi="Times New Roman" w:cs="Times New Roman"/>
        </w:rPr>
        <w:t>postępowania</w:t>
      </w:r>
      <w:r w:rsidRPr="007A73DB">
        <w:rPr>
          <w:rFonts w:ascii="Times New Roman" w:hAnsi="Times New Roman" w:cs="Times New Roman"/>
          <w:spacing w:val="-6"/>
        </w:rPr>
        <w:t xml:space="preserve"> </w:t>
      </w:r>
      <w:r w:rsidRPr="007A73DB">
        <w:rPr>
          <w:rFonts w:ascii="Times New Roman" w:hAnsi="Times New Roman" w:cs="Times New Roman"/>
        </w:rPr>
        <w:t>wyjaśniającego</w:t>
      </w:r>
      <w:r w:rsidR="00C665AC" w:rsidRPr="007A73DB">
        <w:rPr>
          <w:rFonts w:ascii="Times New Roman" w:hAnsi="Times New Roman" w:cs="Times New Roman"/>
        </w:rPr>
        <w:t>,</w:t>
      </w:r>
    </w:p>
    <w:p w14:paraId="62639002" w14:textId="5343AC0D" w:rsidR="00AE031B" w:rsidRPr="007A73DB" w:rsidRDefault="006B7240" w:rsidP="005F413A">
      <w:pPr>
        <w:pStyle w:val="Akapitzlist"/>
        <w:numPr>
          <w:ilvl w:val="1"/>
          <w:numId w:val="6"/>
        </w:numPr>
        <w:tabs>
          <w:tab w:val="left" w:pos="972"/>
        </w:tabs>
        <w:spacing w:before="0"/>
        <w:ind w:left="971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wzywanie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do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uzupełnienia</w:t>
      </w:r>
      <w:r w:rsidR="00AD28C9" w:rsidRPr="007A73DB">
        <w:rPr>
          <w:rFonts w:ascii="Times New Roman" w:hAnsi="Times New Roman" w:cs="Times New Roman"/>
        </w:rPr>
        <w:t xml:space="preserve"> zgłoszenia</w:t>
      </w:r>
      <w:r w:rsidR="00C665AC" w:rsidRPr="007A73DB">
        <w:rPr>
          <w:rFonts w:ascii="Times New Roman" w:hAnsi="Times New Roman" w:cs="Times New Roman"/>
        </w:rPr>
        <w:t>,</w:t>
      </w:r>
    </w:p>
    <w:p w14:paraId="20989464" w14:textId="4BEE4DBA" w:rsidR="00AE031B" w:rsidRPr="007A73DB" w:rsidRDefault="006B7240" w:rsidP="005F413A">
      <w:pPr>
        <w:pStyle w:val="Akapitzlist"/>
        <w:numPr>
          <w:ilvl w:val="1"/>
          <w:numId w:val="6"/>
        </w:numPr>
        <w:tabs>
          <w:tab w:val="left" w:pos="972"/>
        </w:tabs>
        <w:spacing w:before="0"/>
        <w:ind w:left="971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przeprowadzenie</w:t>
      </w:r>
      <w:r w:rsidRPr="007A73DB">
        <w:rPr>
          <w:rFonts w:ascii="Times New Roman" w:hAnsi="Times New Roman" w:cs="Times New Roman"/>
          <w:spacing w:val="-6"/>
        </w:rPr>
        <w:t xml:space="preserve"> </w:t>
      </w:r>
      <w:r w:rsidRPr="007A73DB">
        <w:rPr>
          <w:rFonts w:ascii="Times New Roman" w:hAnsi="Times New Roman" w:cs="Times New Roman"/>
        </w:rPr>
        <w:t>oceny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zebranych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dowodów</w:t>
      </w:r>
      <w:r w:rsidR="00C665AC" w:rsidRPr="007A73DB">
        <w:rPr>
          <w:rFonts w:ascii="Times New Roman" w:hAnsi="Times New Roman" w:cs="Times New Roman"/>
        </w:rPr>
        <w:t>,</w:t>
      </w:r>
    </w:p>
    <w:p w14:paraId="188176E1" w14:textId="13AFFB7A" w:rsidR="00AE031B" w:rsidRPr="007A73DB" w:rsidRDefault="006B7240" w:rsidP="005F413A">
      <w:pPr>
        <w:pStyle w:val="Akapitzlist"/>
        <w:numPr>
          <w:ilvl w:val="1"/>
          <w:numId w:val="6"/>
        </w:numPr>
        <w:tabs>
          <w:tab w:val="left" w:pos="972"/>
        </w:tabs>
        <w:spacing w:before="0"/>
        <w:ind w:left="971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sporządzenie na podstawie przeprowadzonego postępowania wyjaśniającego, protokołu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="005F413A">
        <w:rPr>
          <w:rFonts w:ascii="Times New Roman" w:hAnsi="Times New Roman" w:cs="Times New Roman"/>
          <w:spacing w:val="-47"/>
        </w:rPr>
        <w:t xml:space="preserve"> </w:t>
      </w:r>
      <w:r w:rsidR="0021554D">
        <w:rPr>
          <w:rFonts w:ascii="Times New Roman" w:hAnsi="Times New Roman" w:cs="Times New Roman"/>
          <w:spacing w:val="-47"/>
        </w:rPr>
        <w:br/>
      </w:r>
      <w:r w:rsidRPr="007A73DB">
        <w:rPr>
          <w:rFonts w:ascii="Times New Roman" w:hAnsi="Times New Roman" w:cs="Times New Roman"/>
        </w:rPr>
        <w:t>z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posiedzenia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Komisji</w:t>
      </w:r>
      <w:r w:rsidR="00C665AC" w:rsidRPr="007A73DB">
        <w:rPr>
          <w:rFonts w:ascii="Times New Roman" w:hAnsi="Times New Roman" w:cs="Times New Roman"/>
        </w:rPr>
        <w:t>,</w:t>
      </w:r>
    </w:p>
    <w:p w14:paraId="39BA5235" w14:textId="48F3B893" w:rsidR="00AE031B" w:rsidRPr="007A73DB" w:rsidRDefault="006B7240" w:rsidP="005F413A">
      <w:pPr>
        <w:pStyle w:val="Akapitzlist"/>
        <w:numPr>
          <w:ilvl w:val="1"/>
          <w:numId w:val="6"/>
        </w:numPr>
        <w:tabs>
          <w:tab w:val="left" w:pos="971"/>
        </w:tabs>
        <w:spacing w:before="0"/>
        <w:ind w:left="970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kierowanie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informacji</w:t>
      </w:r>
      <w:r w:rsidRPr="007A73DB">
        <w:rPr>
          <w:rFonts w:ascii="Times New Roman" w:hAnsi="Times New Roman" w:cs="Times New Roman"/>
          <w:spacing w:val="-6"/>
        </w:rPr>
        <w:t xml:space="preserve"> </w:t>
      </w:r>
      <w:r w:rsidRPr="007A73DB">
        <w:rPr>
          <w:rFonts w:ascii="Times New Roman" w:hAnsi="Times New Roman" w:cs="Times New Roman"/>
        </w:rPr>
        <w:t>o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wynikach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postępowania</w:t>
      </w:r>
      <w:r w:rsidRPr="007A73DB">
        <w:rPr>
          <w:rFonts w:ascii="Times New Roman" w:hAnsi="Times New Roman" w:cs="Times New Roman"/>
          <w:spacing w:val="-6"/>
        </w:rPr>
        <w:t xml:space="preserve"> </w:t>
      </w:r>
      <w:r w:rsidRPr="007A73DB">
        <w:rPr>
          <w:rFonts w:ascii="Times New Roman" w:hAnsi="Times New Roman" w:cs="Times New Roman"/>
        </w:rPr>
        <w:t>wyjaśniającego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="00C665AC" w:rsidRPr="007A73DB">
        <w:rPr>
          <w:rFonts w:ascii="Times New Roman" w:hAnsi="Times New Roman" w:cs="Times New Roman"/>
        </w:rPr>
        <w:t>praz podejmowanie działań następczych,</w:t>
      </w:r>
    </w:p>
    <w:p w14:paraId="3BF08522" w14:textId="77777777" w:rsidR="00AE031B" w:rsidRPr="007A73DB" w:rsidRDefault="006B7240" w:rsidP="005F413A">
      <w:pPr>
        <w:pStyle w:val="Akapitzlist"/>
        <w:numPr>
          <w:ilvl w:val="1"/>
          <w:numId w:val="6"/>
        </w:numPr>
        <w:tabs>
          <w:tab w:val="left" w:pos="971"/>
        </w:tabs>
        <w:spacing w:before="0"/>
        <w:ind w:left="970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sporządzenie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informacji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zwrotnej</w:t>
      </w:r>
      <w:r w:rsidRPr="007A73DB">
        <w:rPr>
          <w:rFonts w:ascii="Times New Roman" w:hAnsi="Times New Roman" w:cs="Times New Roman"/>
          <w:spacing w:val="-5"/>
        </w:rPr>
        <w:t xml:space="preserve"> </w:t>
      </w:r>
      <w:r w:rsidRPr="007A73DB">
        <w:rPr>
          <w:rFonts w:ascii="Times New Roman" w:hAnsi="Times New Roman" w:cs="Times New Roman"/>
        </w:rPr>
        <w:t>kierowanej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do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Sygnalisty.</w:t>
      </w:r>
    </w:p>
    <w:p w14:paraId="535ACF28" w14:textId="77777777" w:rsidR="006B6170" w:rsidRPr="007A73DB" w:rsidRDefault="006B6170" w:rsidP="00F73430">
      <w:pPr>
        <w:spacing w:before="134"/>
        <w:ind w:left="118"/>
        <w:jc w:val="both"/>
        <w:rPr>
          <w:rFonts w:ascii="Times New Roman" w:hAnsi="Times New Roman" w:cs="Times New Roman"/>
          <w:b/>
        </w:rPr>
      </w:pPr>
      <w:bookmarkStart w:id="17" w:name="§_8"/>
      <w:bookmarkEnd w:id="17"/>
    </w:p>
    <w:p w14:paraId="153046F1" w14:textId="5786398E" w:rsidR="00AE031B" w:rsidRPr="007A73DB" w:rsidRDefault="006B7240" w:rsidP="005F413A">
      <w:pPr>
        <w:ind w:left="118"/>
        <w:jc w:val="center"/>
        <w:rPr>
          <w:rFonts w:ascii="Times New Roman" w:hAnsi="Times New Roman" w:cs="Times New Roman"/>
          <w:b/>
        </w:rPr>
      </w:pPr>
      <w:r w:rsidRPr="007A73DB">
        <w:rPr>
          <w:rFonts w:ascii="Times New Roman" w:hAnsi="Times New Roman" w:cs="Times New Roman"/>
          <w:b/>
        </w:rPr>
        <w:t>§</w:t>
      </w:r>
      <w:r w:rsidRPr="007A73DB">
        <w:rPr>
          <w:rFonts w:ascii="Times New Roman" w:hAnsi="Times New Roman" w:cs="Times New Roman"/>
          <w:b/>
          <w:spacing w:val="1"/>
        </w:rPr>
        <w:t xml:space="preserve"> </w:t>
      </w:r>
      <w:r w:rsidRPr="007A73DB">
        <w:rPr>
          <w:rFonts w:ascii="Times New Roman" w:hAnsi="Times New Roman" w:cs="Times New Roman"/>
          <w:b/>
        </w:rPr>
        <w:t>8</w:t>
      </w:r>
    </w:p>
    <w:p w14:paraId="2C1A4210" w14:textId="23903A2C" w:rsidR="006B6170" w:rsidRPr="007A73DB" w:rsidRDefault="006B7240" w:rsidP="005F413A">
      <w:pPr>
        <w:ind w:left="118"/>
        <w:jc w:val="center"/>
        <w:rPr>
          <w:rFonts w:ascii="Times New Roman" w:hAnsi="Times New Roman" w:cs="Times New Roman"/>
          <w:b/>
        </w:rPr>
      </w:pPr>
      <w:bookmarkStart w:id="18" w:name="Zadania_Pełnomocnika"/>
      <w:bookmarkEnd w:id="18"/>
      <w:r w:rsidRPr="007A73DB">
        <w:rPr>
          <w:rFonts w:ascii="Times New Roman" w:hAnsi="Times New Roman" w:cs="Times New Roman"/>
          <w:b/>
        </w:rPr>
        <w:lastRenderedPageBreak/>
        <w:t>Zadania</w:t>
      </w:r>
      <w:r w:rsidRPr="007A73DB">
        <w:rPr>
          <w:rFonts w:ascii="Times New Roman" w:hAnsi="Times New Roman" w:cs="Times New Roman"/>
          <w:b/>
          <w:spacing w:val="-6"/>
        </w:rPr>
        <w:t xml:space="preserve"> </w:t>
      </w:r>
      <w:r w:rsidRPr="007A73DB">
        <w:rPr>
          <w:rFonts w:ascii="Times New Roman" w:hAnsi="Times New Roman" w:cs="Times New Roman"/>
          <w:b/>
        </w:rPr>
        <w:t>Pełnomocnika</w:t>
      </w:r>
    </w:p>
    <w:p w14:paraId="3AA429E1" w14:textId="614F3D9A" w:rsidR="00AE031B" w:rsidRPr="007A73DB" w:rsidRDefault="006B7240" w:rsidP="005F413A">
      <w:pPr>
        <w:pStyle w:val="Tekstpodstawowy"/>
        <w:spacing w:before="0"/>
        <w:ind w:left="118" w:firstLine="0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Do zadań Pełnomocnika, a w przypadku jego nieobecności – osoby upoważnionej, należy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="0021554D">
        <w:rPr>
          <w:rFonts w:ascii="Times New Roman" w:hAnsi="Times New Roman" w:cs="Times New Roman"/>
          <w:spacing w:val="-47"/>
        </w:rPr>
        <w:br/>
      </w:r>
      <w:r w:rsidRPr="007A73DB">
        <w:rPr>
          <w:rFonts w:ascii="Times New Roman" w:hAnsi="Times New Roman" w:cs="Times New Roman"/>
        </w:rPr>
        <w:t>w szczególności:</w:t>
      </w:r>
    </w:p>
    <w:p w14:paraId="741FA165" w14:textId="3B35737F" w:rsidR="000F2B11" w:rsidRPr="007A73DB" w:rsidRDefault="000F2B11" w:rsidP="005F413A">
      <w:pPr>
        <w:pStyle w:val="Akapitzlist"/>
        <w:numPr>
          <w:ilvl w:val="0"/>
          <w:numId w:val="5"/>
        </w:numPr>
        <w:tabs>
          <w:tab w:val="left" w:pos="971"/>
        </w:tabs>
        <w:spacing w:before="0"/>
        <w:ind w:hanging="287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przyjmowanie</w:t>
      </w:r>
      <w:r w:rsidR="00C665AC" w:rsidRPr="007A73DB">
        <w:rPr>
          <w:rFonts w:ascii="Times New Roman" w:hAnsi="Times New Roman" w:cs="Times New Roman"/>
        </w:rPr>
        <w:t xml:space="preserve"> i ocena formalna</w:t>
      </w:r>
      <w:r w:rsidRPr="007A73DB">
        <w:rPr>
          <w:rFonts w:ascii="Times New Roman" w:hAnsi="Times New Roman" w:cs="Times New Roman"/>
          <w:spacing w:val="-5"/>
        </w:rPr>
        <w:t xml:space="preserve"> </w:t>
      </w:r>
      <w:r w:rsidRPr="007A73DB">
        <w:rPr>
          <w:rFonts w:ascii="Times New Roman" w:hAnsi="Times New Roman" w:cs="Times New Roman"/>
        </w:rPr>
        <w:t>Zgłoszeń</w:t>
      </w:r>
    </w:p>
    <w:p w14:paraId="42B50260" w14:textId="54F050C8" w:rsidR="000F2B11" w:rsidRPr="007A73DB" w:rsidRDefault="000F2B11" w:rsidP="005F413A">
      <w:pPr>
        <w:pStyle w:val="Akapitzlist"/>
        <w:numPr>
          <w:ilvl w:val="0"/>
          <w:numId w:val="5"/>
        </w:numPr>
        <w:tabs>
          <w:tab w:val="left" w:pos="971"/>
        </w:tabs>
        <w:spacing w:before="0"/>
        <w:ind w:hanging="287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potwierdzanie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 xml:space="preserve">Sygnaliście 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przyjęcia Zgłoszenia  ciągu</w:t>
      </w:r>
      <w:r w:rsidRPr="007A73DB">
        <w:rPr>
          <w:rFonts w:ascii="Times New Roman" w:hAnsi="Times New Roman" w:cs="Times New Roman"/>
          <w:spacing w:val="-5"/>
        </w:rPr>
        <w:t xml:space="preserve"> </w:t>
      </w:r>
      <w:r w:rsidRPr="007A73DB">
        <w:rPr>
          <w:rFonts w:ascii="Times New Roman" w:hAnsi="Times New Roman" w:cs="Times New Roman"/>
        </w:rPr>
        <w:t>7 dni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od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daty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otrzymania</w:t>
      </w:r>
    </w:p>
    <w:p w14:paraId="46E77DC5" w14:textId="70D1995C" w:rsidR="00AE031B" w:rsidRPr="007A73DB" w:rsidRDefault="009B2360" w:rsidP="005F413A">
      <w:pPr>
        <w:pStyle w:val="Akapitzlist"/>
        <w:numPr>
          <w:ilvl w:val="0"/>
          <w:numId w:val="5"/>
        </w:numPr>
        <w:tabs>
          <w:tab w:val="left" w:pos="971"/>
        </w:tabs>
        <w:spacing w:before="0"/>
        <w:ind w:hanging="287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informowanie </w:t>
      </w:r>
      <w:r w:rsidR="009B615F">
        <w:rPr>
          <w:rFonts w:ascii="Times New Roman" w:hAnsi="Times New Roman" w:cs="Times New Roman"/>
        </w:rPr>
        <w:t xml:space="preserve">Dyrektora </w:t>
      </w:r>
      <w:proofErr w:type="spellStart"/>
      <w:r w:rsidR="009B615F">
        <w:rPr>
          <w:rFonts w:ascii="Times New Roman" w:hAnsi="Times New Roman" w:cs="Times New Roman"/>
        </w:rPr>
        <w:t>GOTiS</w:t>
      </w:r>
      <w:proofErr w:type="spellEnd"/>
      <w:r w:rsidR="009B615F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</w:rPr>
        <w:t xml:space="preserve">o wpływie Zgłoszenia, </w:t>
      </w:r>
    </w:p>
    <w:p w14:paraId="05227094" w14:textId="45C991CF" w:rsidR="000F2B11" w:rsidRPr="007A73DB" w:rsidRDefault="006B7240" w:rsidP="005F413A">
      <w:pPr>
        <w:pStyle w:val="Akapitzlist"/>
        <w:numPr>
          <w:ilvl w:val="0"/>
          <w:numId w:val="5"/>
        </w:numPr>
        <w:tabs>
          <w:tab w:val="left" w:pos="970"/>
        </w:tabs>
        <w:spacing w:before="0"/>
        <w:ind w:left="969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nawiązywanie kontaktu z Sygnalistą, w celu informowania o postępowaniu w sprawie</w:t>
      </w:r>
      <w:r w:rsidR="005F413A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</w:rPr>
        <w:t>Zgłoszenia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oraz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uzyskania uzupełnienia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Zgłoszenia</w:t>
      </w:r>
      <w:r w:rsidR="009B2360" w:rsidRPr="007A73DB">
        <w:rPr>
          <w:rFonts w:ascii="Times New Roman" w:hAnsi="Times New Roman" w:cs="Times New Roman"/>
        </w:rPr>
        <w:t>,</w:t>
      </w:r>
    </w:p>
    <w:p w14:paraId="4C306A96" w14:textId="77777777" w:rsidR="000F2B11" w:rsidRPr="007A73DB" w:rsidRDefault="000F2B11" w:rsidP="005F413A">
      <w:pPr>
        <w:pStyle w:val="Akapitzlist"/>
        <w:numPr>
          <w:ilvl w:val="0"/>
          <w:numId w:val="5"/>
        </w:numPr>
        <w:tabs>
          <w:tab w:val="left" w:pos="970"/>
        </w:tabs>
        <w:spacing w:before="0"/>
        <w:ind w:left="969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prowadzenie</w:t>
      </w:r>
      <w:r w:rsidRPr="007A73DB">
        <w:rPr>
          <w:rFonts w:ascii="Times New Roman" w:hAnsi="Times New Roman" w:cs="Times New Roman"/>
          <w:spacing w:val="-4"/>
        </w:rPr>
        <w:t xml:space="preserve"> Rejestru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Zgłoszeń Wewnętrznych,</w:t>
      </w:r>
    </w:p>
    <w:p w14:paraId="34B697A3" w14:textId="77777777" w:rsidR="000F2B11" w:rsidRPr="007A73DB" w:rsidRDefault="000F2B11" w:rsidP="005F413A">
      <w:pPr>
        <w:pStyle w:val="Akapitzlist"/>
        <w:numPr>
          <w:ilvl w:val="0"/>
          <w:numId w:val="5"/>
        </w:numPr>
        <w:tabs>
          <w:tab w:val="left" w:pos="970"/>
        </w:tabs>
        <w:spacing w:before="0"/>
        <w:ind w:left="969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obsługa </w:t>
      </w:r>
      <w:proofErr w:type="spellStart"/>
      <w:r w:rsidRPr="007A73DB">
        <w:rPr>
          <w:rFonts w:ascii="Times New Roman" w:hAnsi="Times New Roman" w:cs="Times New Roman"/>
        </w:rPr>
        <w:t>administracyjno</w:t>
      </w:r>
      <w:proofErr w:type="spellEnd"/>
      <w:r w:rsidRPr="007A73DB">
        <w:rPr>
          <w:rFonts w:ascii="Times New Roman" w:hAnsi="Times New Roman" w:cs="Times New Roman"/>
        </w:rPr>
        <w:t xml:space="preserve"> – biurowa Komisji,</w:t>
      </w:r>
    </w:p>
    <w:p w14:paraId="2E93BB88" w14:textId="77777777" w:rsidR="000F2B11" w:rsidRPr="007A73DB" w:rsidRDefault="000F2B11" w:rsidP="005F413A">
      <w:pPr>
        <w:pStyle w:val="Akapitzlist"/>
        <w:numPr>
          <w:ilvl w:val="0"/>
          <w:numId w:val="5"/>
        </w:numPr>
        <w:tabs>
          <w:tab w:val="left" w:pos="970"/>
        </w:tabs>
        <w:spacing w:before="0"/>
        <w:ind w:left="969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zawiadamianie członków Komisji o terminie posiedzenia;</w:t>
      </w:r>
    </w:p>
    <w:p w14:paraId="67D1C7D1" w14:textId="77777777" w:rsidR="000F2B11" w:rsidRPr="007A73DB" w:rsidRDefault="000F2B11" w:rsidP="005F413A">
      <w:pPr>
        <w:pStyle w:val="Akapitzlist"/>
        <w:numPr>
          <w:ilvl w:val="0"/>
          <w:numId w:val="5"/>
        </w:numPr>
        <w:tabs>
          <w:tab w:val="left" w:pos="970"/>
        </w:tabs>
        <w:spacing w:before="0"/>
        <w:ind w:left="969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sporządzanie listy obecności z posiedzenia Komisji,</w:t>
      </w:r>
    </w:p>
    <w:p w14:paraId="1CF0BA34" w14:textId="7B3FED61" w:rsidR="000F2B11" w:rsidRPr="005F413A" w:rsidRDefault="006B7240" w:rsidP="005F413A">
      <w:pPr>
        <w:pStyle w:val="Akapitzlist"/>
        <w:numPr>
          <w:ilvl w:val="0"/>
          <w:numId w:val="5"/>
        </w:numPr>
        <w:tabs>
          <w:tab w:val="left" w:pos="970"/>
        </w:tabs>
        <w:spacing w:before="0"/>
        <w:ind w:left="971" w:hanging="262"/>
        <w:jc w:val="both"/>
        <w:rPr>
          <w:rFonts w:ascii="Times New Roman" w:hAnsi="Times New Roman" w:cs="Times New Roman"/>
        </w:rPr>
      </w:pPr>
      <w:r w:rsidRPr="005F413A">
        <w:rPr>
          <w:rFonts w:ascii="Times New Roman" w:hAnsi="Times New Roman" w:cs="Times New Roman"/>
        </w:rPr>
        <w:t>nadzór</w:t>
      </w:r>
      <w:r w:rsidRPr="005F413A">
        <w:rPr>
          <w:rFonts w:ascii="Times New Roman" w:hAnsi="Times New Roman" w:cs="Times New Roman"/>
          <w:spacing w:val="-3"/>
        </w:rPr>
        <w:t xml:space="preserve"> </w:t>
      </w:r>
      <w:r w:rsidRPr="005F413A">
        <w:rPr>
          <w:rFonts w:ascii="Times New Roman" w:hAnsi="Times New Roman" w:cs="Times New Roman"/>
        </w:rPr>
        <w:t>nad</w:t>
      </w:r>
      <w:r w:rsidRPr="005F413A">
        <w:rPr>
          <w:rFonts w:ascii="Times New Roman" w:hAnsi="Times New Roman" w:cs="Times New Roman"/>
          <w:spacing w:val="-3"/>
        </w:rPr>
        <w:t xml:space="preserve"> </w:t>
      </w:r>
      <w:r w:rsidRPr="005F413A">
        <w:rPr>
          <w:rFonts w:ascii="Times New Roman" w:hAnsi="Times New Roman" w:cs="Times New Roman"/>
        </w:rPr>
        <w:t>ewentualnymi</w:t>
      </w:r>
      <w:r w:rsidRPr="005F413A">
        <w:rPr>
          <w:rFonts w:ascii="Times New Roman" w:hAnsi="Times New Roman" w:cs="Times New Roman"/>
          <w:spacing w:val="-4"/>
        </w:rPr>
        <w:t xml:space="preserve"> </w:t>
      </w:r>
      <w:r w:rsidRPr="005F413A">
        <w:rPr>
          <w:rFonts w:ascii="Times New Roman" w:hAnsi="Times New Roman" w:cs="Times New Roman"/>
        </w:rPr>
        <w:t>działaniami</w:t>
      </w:r>
      <w:r w:rsidRPr="005F413A">
        <w:rPr>
          <w:rFonts w:ascii="Times New Roman" w:hAnsi="Times New Roman" w:cs="Times New Roman"/>
          <w:spacing w:val="-5"/>
        </w:rPr>
        <w:t xml:space="preserve"> </w:t>
      </w:r>
      <w:r w:rsidRPr="005F413A">
        <w:rPr>
          <w:rFonts w:ascii="Times New Roman" w:hAnsi="Times New Roman" w:cs="Times New Roman"/>
        </w:rPr>
        <w:t>odwetowymi</w:t>
      </w:r>
      <w:r w:rsidRPr="005F413A">
        <w:rPr>
          <w:rFonts w:ascii="Times New Roman" w:hAnsi="Times New Roman" w:cs="Times New Roman"/>
          <w:spacing w:val="-5"/>
        </w:rPr>
        <w:t xml:space="preserve"> </w:t>
      </w:r>
      <w:r w:rsidRPr="005F413A">
        <w:rPr>
          <w:rFonts w:ascii="Times New Roman" w:hAnsi="Times New Roman" w:cs="Times New Roman"/>
        </w:rPr>
        <w:t>w</w:t>
      </w:r>
      <w:r w:rsidRPr="005F413A">
        <w:rPr>
          <w:rFonts w:ascii="Times New Roman" w:hAnsi="Times New Roman" w:cs="Times New Roman"/>
          <w:spacing w:val="-4"/>
        </w:rPr>
        <w:t xml:space="preserve"> </w:t>
      </w:r>
      <w:r w:rsidRPr="005F413A">
        <w:rPr>
          <w:rFonts w:ascii="Times New Roman" w:hAnsi="Times New Roman" w:cs="Times New Roman"/>
        </w:rPr>
        <w:t>stosunku</w:t>
      </w:r>
      <w:r w:rsidRPr="005F413A">
        <w:rPr>
          <w:rFonts w:ascii="Times New Roman" w:hAnsi="Times New Roman" w:cs="Times New Roman"/>
          <w:spacing w:val="-3"/>
        </w:rPr>
        <w:t xml:space="preserve"> </w:t>
      </w:r>
      <w:r w:rsidRPr="005F413A">
        <w:rPr>
          <w:rFonts w:ascii="Times New Roman" w:hAnsi="Times New Roman" w:cs="Times New Roman"/>
        </w:rPr>
        <w:t>do</w:t>
      </w:r>
      <w:r w:rsidRPr="005F413A">
        <w:rPr>
          <w:rFonts w:ascii="Times New Roman" w:hAnsi="Times New Roman" w:cs="Times New Roman"/>
          <w:spacing w:val="-2"/>
        </w:rPr>
        <w:t xml:space="preserve"> </w:t>
      </w:r>
      <w:r w:rsidRPr="005F413A">
        <w:rPr>
          <w:rFonts w:ascii="Times New Roman" w:hAnsi="Times New Roman" w:cs="Times New Roman"/>
        </w:rPr>
        <w:t>Sygnalisty,</w:t>
      </w:r>
      <w:r w:rsidR="005F413A" w:rsidRPr="005F413A">
        <w:rPr>
          <w:rFonts w:ascii="Times New Roman" w:hAnsi="Times New Roman" w:cs="Times New Roman"/>
        </w:rPr>
        <w:t xml:space="preserve"> </w:t>
      </w:r>
      <w:r w:rsidRPr="005F413A">
        <w:rPr>
          <w:rFonts w:ascii="Times New Roman" w:hAnsi="Times New Roman" w:cs="Times New Roman"/>
        </w:rPr>
        <w:t>a</w:t>
      </w:r>
      <w:r w:rsidRPr="005F413A">
        <w:rPr>
          <w:rFonts w:ascii="Times New Roman" w:hAnsi="Times New Roman" w:cs="Times New Roman"/>
          <w:spacing w:val="-5"/>
        </w:rPr>
        <w:t xml:space="preserve"> </w:t>
      </w:r>
      <w:r w:rsidRPr="005F413A">
        <w:rPr>
          <w:rFonts w:ascii="Times New Roman" w:hAnsi="Times New Roman" w:cs="Times New Roman"/>
        </w:rPr>
        <w:t>w</w:t>
      </w:r>
      <w:r w:rsidRPr="005F413A">
        <w:rPr>
          <w:rFonts w:ascii="Times New Roman" w:hAnsi="Times New Roman" w:cs="Times New Roman"/>
          <w:spacing w:val="-3"/>
        </w:rPr>
        <w:t xml:space="preserve"> </w:t>
      </w:r>
      <w:r w:rsidRPr="005F413A">
        <w:rPr>
          <w:rFonts w:ascii="Times New Roman" w:hAnsi="Times New Roman" w:cs="Times New Roman"/>
        </w:rPr>
        <w:t>przypadku</w:t>
      </w:r>
      <w:r w:rsidRPr="005F413A">
        <w:rPr>
          <w:rFonts w:ascii="Times New Roman" w:hAnsi="Times New Roman" w:cs="Times New Roman"/>
          <w:spacing w:val="-7"/>
        </w:rPr>
        <w:t xml:space="preserve"> </w:t>
      </w:r>
      <w:r w:rsidRPr="005F413A">
        <w:rPr>
          <w:rFonts w:ascii="Times New Roman" w:hAnsi="Times New Roman" w:cs="Times New Roman"/>
        </w:rPr>
        <w:t>Zgłoszenia</w:t>
      </w:r>
      <w:r w:rsidRPr="005F413A">
        <w:rPr>
          <w:rFonts w:ascii="Times New Roman" w:hAnsi="Times New Roman" w:cs="Times New Roman"/>
          <w:spacing w:val="-4"/>
        </w:rPr>
        <w:t xml:space="preserve"> </w:t>
      </w:r>
      <w:r w:rsidRPr="005F413A">
        <w:rPr>
          <w:rFonts w:ascii="Times New Roman" w:hAnsi="Times New Roman" w:cs="Times New Roman"/>
        </w:rPr>
        <w:t>stosowania</w:t>
      </w:r>
      <w:r w:rsidRPr="005F413A">
        <w:rPr>
          <w:rFonts w:ascii="Times New Roman" w:hAnsi="Times New Roman" w:cs="Times New Roman"/>
          <w:spacing w:val="-4"/>
        </w:rPr>
        <w:t xml:space="preserve"> </w:t>
      </w:r>
      <w:r w:rsidRPr="005F413A">
        <w:rPr>
          <w:rFonts w:ascii="Times New Roman" w:hAnsi="Times New Roman" w:cs="Times New Roman"/>
        </w:rPr>
        <w:t>działań</w:t>
      </w:r>
      <w:r w:rsidRPr="005F413A">
        <w:rPr>
          <w:rFonts w:ascii="Times New Roman" w:hAnsi="Times New Roman" w:cs="Times New Roman"/>
          <w:spacing w:val="-5"/>
        </w:rPr>
        <w:t xml:space="preserve"> </w:t>
      </w:r>
      <w:r w:rsidRPr="005F413A">
        <w:rPr>
          <w:rFonts w:ascii="Times New Roman" w:hAnsi="Times New Roman" w:cs="Times New Roman"/>
        </w:rPr>
        <w:t>odwetowych,</w:t>
      </w:r>
      <w:r w:rsidRPr="005F413A">
        <w:rPr>
          <w:rFonts w:ascii="Times New Roman" w:hAnsi="Times New Roman" w:cs="Times New Roman"/>
          <w:spacing w:val="-4"/>
        </w:rPr>
        <w:t xml:space="preserve"> </w:t>
      </w:r>
      <w:r w:rsidRPr="005F413A">
        <w:rPr>
          <w:rFonts w:ascii="Times New Roman" w:hAnsi="Times New Roman" w:cs="Times New Roman"/>
        </w:rPr>
        <w:t>natychmiastowa</w:t>
      </w:r>
      <w:r w:rsidRPr="005F413A">
        <w:rPr>
          <w:rFonts w:ascii="Times New Roman" w:hAnsi="Times New Roman" w:cs="Times New Roman"/>
          <w:spacing w:val="-4"/>
        </w:rPr>
        <w:t xml:space="preserve"> </w:t>
      </w:r>
      <w:r w:rsidRPr="005F413A">
        <w:rPr>
          <w:rFonts w:ascii="Times New Roman" w:hAnsi="Times New Roman" w:cs="Times New Roman"/>
        </w:rPr>
        <w:t>interwencja</w:t>
      </w:r>
      <w:r w:rsidR="009B2360" w:rsidRPr="005F413A">
        <w:rPr>
          <w:rFonts w:ascii="Times New Roman" w:hAnsi="Times New Roman" w:cs="Times New Roman"/>
        </w:rPr>
        <w:t>,</w:t>
      </w:r>
    </w:p>
    <w:p w14:paraId="2FA6408D" w14:textId="37FB2552" w:rsidR="000F2B11" w:rsidRPr="007A73DB" w:rsidRDefault="000F2B11" w:rsidP="005F413A">
      <w:pPr>
        <w:pStyle w:val="Tekstpodstawowy"/>
        <w:numPr>
          <w:ilvl w:val="0"/>
          <w:numId w:val="5"/>
        </w:numPr>
        <w:tabs>
          <w:tab w:val="left" w:pos="1134"/>
        </w:tabs>
        <w:spacing w:before="0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przekazanie Sygnaliście informacji zwrotnej o wynikach postępowania wyjaśniającego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="0021554D">
        <w:rPr>
          <w:rFonts w:ascii="Times New Roman" w:hAnsi="Times New Roman" w:cs="Times New Roman"/>
          <w:spacing w:val="-47"/>
        </w:rPr>
        <w:br/>
      </w:r>
      <w:r w:rsidRPr="007A73DB">
        <w:rPr>
          <w:rFonts w:ascii="Times New Roman" w:hAnsi="Times New Roman" w:cs="Times New Roman"/>
        </w:rPr>
        <w:t>w ciągu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maksymalnie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3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miesięcy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od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dnia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wpływu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Zgłoszenia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w sprawie naruszeń.</w:t>
      </w:r>
    </w:p>
    <w:p w14:paraId="0B92F3B6" w14:textId="77777777" w:rsidR="00D92DCA" w:rsidRPr="007A73DB" w:rsidRDefault="00D92DCA" w:rsidP="005F413A">
      <w:pPr>
        <w:rPr>
          <w:rFonts w:ascii="Times New Roman" w:hAnsi="Times New Roman" w:cs="Times New Roman"/>
          <w:b/>
        </w:rPr>
      </w:pPr>
      <w:bookmarkStart w:id="19" w:name="§_9"/>
      <w:bookmarkEnd w:id="19"/>
    </w:p>
    <w:p w14:paraId="4E58496F" w14:textId="667981E9" w:rsidR="00AE031B" w:rsidRPr="007A73DB" w:rsidRDefault="006B7240" w:rsidP="005F413A">
      <w:pPr>
        <w:ind w:left="119"/>
        <w:jc w:val="center"/>
        <w:rPr>
          <w:rFonts w:ascii="Times New Roman" w:hAnsi="Times New Roman" w:cs="Times New Roman"/>
          <w:b/>
        </w:rPr>
      </w:pPr>
      <w:r w:rsidRPr="007A73DB">
        <w:rPr>
          <w:rFonts w:ascii="Times New Roman" w:hAnsi="Times New Roman" w:cs="Times New Roman"/>
          <w:b/>
        </w:rPr>
        <w:t>§</w:t>
      </w:r>
      <w:r w:rsidRPr="007A73DB">
        <w:rPr>
          <w:rFonts w:ascii="Times New Roman" w:hAnsi="Times New Roman" w:cs="Times New Roman"/>
          <w:b/>
          <w:spacing w:val="-2"/>
        </w:rPr>
        <w:t xml:space="preserve"> </w:t>
      </w:r>
      <w:r w:rsidR="00C46033" w:rsidRPr="007A73DB">
        <w:rPr>
          <w:rFonts w:ascii="Times New Roman" w:hAnsi="Times New Roman" w:cs="Times New Roman"/>
          <w:b/>
        </w:rPr>
        <w:t>9</w:t>
      </w:r>
    </w:p>
    <w:p w14:paraId="2C060A28" w14:textId="77777777" w:rsidR="00AE031B" w:rsidRPr="007A73DB" w:rsidRDefault="006B7240" w:rsidP="005F413A">
      <w:pPr>
        <w:ind w:left="119"/>
        <w:jc w:val="center"/>
        <w:rPr>
          <w:rFonts w:ascii="Times New Roman" w:hAnsi="Times New Roman" w:cs="Times New Roman"/>
          <w:b/>
        </w:rPr>
      </w:pPr>
      <w:bookmarkStart w:id="20" w:name="Przechowywanie_dokumentacji_związanej_ze"/>
      <w:bookmarkEnd w:id="20"/>
      <w:r w:rsidRPr="007A73DB">
        <w:rPr>
          <w:rFonts w:ascii="Times New Roman" w:hAnsi="Times New Roman" w:cs="Times New Roman"/>
          <w:b/>
        </w:rPr>
        <w:t>Przechowywanie</w:t>
      </w:r>
      <w:r w:rsidRPr="007A73DB">
        <w:rPr>
          <w:rFonts w:ascii="Times New Roman" w:hAnsi="Times New Roman" w:cs="Times New Roman"/>
          <w:b/>
          <w:spacing w:val="-5"/>
        </w:rPr>
        <w:t xml:space="preserve"> </w:t>
      </w:r>
      <w:r w:rsidRPr="007A73DB">
        <w:rPr>
          <w:rFonts w:ascii="Times New Roman" w:hAnsi="Times New Roman" w:cs="Times New Roman"/>
          <w:b/>
        </w:rPr>
        <w:t>dokumentacji</w:t>
      </w:r>
      <w:r w:rsidRPr="007A73DB">
        <w:rPr>
          <w:rFonts w:ascii="Times New Roman" w:hAnsi="Times New Roman" w:cs="Times New Roman"/>
          <w:b/>
          <w:spacing w:val="-5"/>
        </w:rPr>
        <w:t xml:space="preserve"> </w:t>
      </w:r>
      <w:r w:rsidRPr="007A73DB">
        <w:rPr>
          <w:rFonts w:ascii="Times New Roman" w:hAnsi="Times New Roman" w:cs="Times New Roman"/>
          <w:b/>
        </w:rPr>
        <w:t>związanej</w:t>
      </w:r>
      <w:r w:rsidRPr="007A73DB">
        <w:rPr>
          <w:rFonts w:ascii="Times New Roman" w:hAnsi="Times New Roman" w:cs="Times New Roman"/>
          <w:b/>
          <w:spacing w:val="-5"/>
        </w:rPr>
        <w:t xml:space="preserve"> </w:t>
      </w:r>
      <w:r w:rsidRPr="007A73DB">
        <w:rPr>
          <w:rFonts w:ascii="Times New Roman" w:hAnsi="Times New Roman" w:cs="Times New Roman"/>
          <w:b/>
        </w:rPr>
        <w:t>ze</w:t>
      </w:r>
      <w:r w:rsidRPr="007A73DB">
        <w:rPr>
          <w:rFonts w:ascii="Times New Roman" w:hAnsi="Times New Roman" w:cs="Times New Roman"/>
          <w:b/>
          <w:spacing w:val="-5"/>
        </w:rPr>
        <w:t xml:space="preserve"> </w:t>
      </w:r>
      <w:r w:rsidRPr="007A73DB">
        <w:rPr>
          <w:rFonts w:ascii="Times New Roman" w:hAnsi="Times New Roman" w:cs="Times New Roman"/>
          <w:b/>
        </w:rPr>
        <w:t>Zgłoszeniem</w:t>
      </w:r>
    </w:p>
    <w:p w14:paraId="7EC06A68" w14:textId="77777777" w:rsidR="00AE031B" w:rsidRPr="007A73DB" w:rsidRDefault="006B7240" w:rsidP="005F413A">
      <w:pPr>
        <w:pStyle w:val="Akapitzlist"/>
        <w:numPr>
          <w:ilvl w:val="0"/>
          <w:numId w:val="3"/>
        </w:numPr>
        <w:tabs>
          <w:tab w:val="left" w:pos="546"/>
          <w:tab w:val="left" w:pos="547"/>
        </w:tabs>
        <w:spacing w:before="0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Za prowadzenie spraw oraz gromadzenie wszelkiej dokumentacji dotyczącej Zgłoszeń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odpowiedzialny jest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Pełnomocnik ds. zgłoszeń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naruszeń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prawa.</w:t>
      </w:r>
    </w:p>
    <w:p w14:paraId="36BF1BBB" w14:textId="1D29997D" w:rsidR="00AE031B" w:rsidRPr="007A73DB" w:rsidRDefault="006B7240" w:rsidP="005F413A">
      <w:pPr>
        <w:pStyle w:val="Akapitzlist"/>
        <w:numPr>
          <w:ilvl w:val="0"/>
          <w:numId w:val="3"/>
        </w:numPr>
        <w:tabs>
          <w:tab w:val="left" w:pos="546"/>
          <w:tab w:val="left" w:pos="547"/>
        </w:tabs>
        <w:spacing w:before="0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Dokumenty dotyczące Zgłoszeń wraz z</w:t>
      </w:r>
      <w:r w:rsidR="00A93161" w:rsidRPr="007A73DB">
        <w:rPr>
          <w:rFonts w:ascii="Times New Roman" w:hAnsi="Times New Roman" w:cs="Times New Roman"/>
        </w:rPr>
        <w:t xml:space="preserve"> Rejestrem </w:t>
      </w:r>
      <w:r w:rsidRPr="007A73DB">
        <w:rPr>
          <w:rFonts w:ascii="Times New Roman" w:hAnsi="Times New Roman" w:cs="Times New Roman"/>
        </w:rPr>
        <w:t>przechowywane są w zamykanej na klucz szafie,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która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znajduje się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w niedostępnym dla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osób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trzecich,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zamykanym na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klucz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pomieszczeniu.</w:t>
      </w:r>
    </w:p>
    <w:p w14:paraId="415AFC23" w14:textId="3FF34CE0" w:rsidR="00AE031B" w:rsidRPr="007A73DB" w:rsidRDefault="006B7240" w:rsidP="005F413A">
      <w:pPr>
        <w:pStyle w:val="Akapitzlist"/>
        <w:numPr>
          <w:ilvl w:val="0"/>
          <w:numId w:val="3"/>
        </w:numPr>
        <w:tabs>
          <w:tab w:val="left" w:pos="546"/>
          <w:tab w:val="left" w:pos="547"/>
        </w:tabs>
        <w:spacing w:before="0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Dane zawarte w </w:t>
      </w:r>
      <w:r w:rsidR="00A93161" w:rsidRPr="007A73DB">
        <w:rPr>
          <w:rFonts w:ascii="Times New Roman" w:hAnsi="Times New Roman" w:cs="Times New Roman"/>
        </w:rPr>
        <w:t>Rejestrze</w:t>
      </w:r>
      <w:r w:rsidRPr="007A73DB">
        <w:rPr>
          <w:rFonts w:ascii="Times New Roman" w:hAnsi="Times New Roman" w:cs="Times New Roman"/>
        </w:rPr>
        <w:t xml:space="preserve"> zgłoszeń</w:t>
      </w:r>
      <w:r w:rsidR="007B2CF8" w:rsidRPr="007A73DB">
        <w:rPr>
          <w:rFonts w:ascii="Times New Roman" w:hAnsi="Times New Roman" w:cs="Times New Roman"/>
        </w:rPr>
        <w:t xml:space="preserve"> </w:t>
      </w:r>
      <w:r w:rsidR="00FA570F" w:rsidRPr="007A73DB">
        <w:rPr>
          <w:rFonts w:ascii="Times New Roman" w:hAnsi="Times New Roman" w:cs="Times New Roman"/>
        </w:rPr>
        <w:t>wewnętrznych będą</w:t>
      </w:r>
      <w:r w:rsidRPr="007A73DB">
        <w:rPr>
          <w:rFonts w:ascii="Times New Roman" w:hAnsi="Times New Roman" w:cs="Times New Roman"/>
        </w:rPr>
        <w:t xml:space="preserve"> przechowywane przez okres </w:t>
      </w:r>
      <w:r w:rsidR="007B2CF8" w:rsidRPr="007A73DB">
        <w:rPr>
          <w:rFonts w:ascii="Times New Roman" w:hAnsi="Times New Roman" w:cs="Times New Roman"/>
        </w:rPr>
        <w:t xml:space="preserve">3 </w:t>
      </w:r>
      <w:r w:rsidR="00FA570F" w:rsidRPr="007A73DB">
        <w:rPr>
          <w:rFonts w:ascii="Times New Roman" w:hAnsi="Times New Roman" w:cs="Times New Roman"/>
        </w:rPr>
        <w:t>lat po</w:t>
      </w:r>
      <w:r w:rsidR="007B2CF8" w:rsidRPr="007A73DB">
        <w:rPr>
          <w:rFonts w:ascii="Times New Roman" w:hAnsi="Times New Roman" w:cs="Times New Roman"/>
        </w:rPr>
        <w:t xml:space="preserve"> zakończeniu roku kalendarzowego , w którym zakończono działania następcze lub po zakończeniu postępowań zainicjowanych tymi działaniami.</w:t>
      </w:r>
    </w:p>
    <w:p w14:paraId="5A87A78D" w14:textId="761BCE10" w:rsidR="00AE031B" w:rsidRPr="007A73DB" w:rsidRDefault="00A93161" w:rsidP="005F413A">
      <w:pPr>
        <w:pStyle w:val="Akapitzlist"/>
        <w:numPr>
          <w:ilvl w:val="0"/>
          <w:numId w:val="3"/>
        </w:numPr>
        <w:tabs>
          <w:tab w:val="left" w:pos="546"/>
          <w:tab w:val="left" w:pos="547"/>
        </w:tabs>
        <w:spacing w:before="0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Rejestr</w:t>
      </w:r>
      <w:r w:rsidRPr="007A73DB">
        <w:rPr>
          <w:rFonts w:ascii="Times New Roman" w:hAnsi="Times New Roman" w:cs="Times New Roman"/>
          <w:spacing w:val="-3"/>
        </w:rPr>
        <w:t xml:space="preserve"> </w:t>
      </w:r>
      <w:r w:rsidRPr="007A73DB">
        <w:rPr>
          <w:rFonts w:ascii="Times New Roman" w:hAnsi="Times New Roman" w:cs="Times New Roman"/>
        </w:rPr>
        <w:t>prowadzony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jest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w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formie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papierowej.</w:t>
      </w:r>
    </w:p>
    <w:p w14:paraId="25419308" w14:textId="77777777" w:rsidR="00C46033" w:rsidRPr="007A73DB" w:rsidRDefault="00C46033" w:rsidP="00C46033">
      <w:pPr>
        <w:pStyle w:val="Akapitzlist"/>
        <w:tabs>
          <w:tab w:val="left" w:pos="546"/>
          <w:tab w:val="left" w:pos="547"/>
        </w:tabs>
        <w:spacing w:before="1"/>
        <w:ind w:left="546" w:firstLine="0"/>
        <w:jc w:val="both"/>
        <w:rPr>
          <w:rFonts w:ascii="Times New Roman" w:hAnsi="Times New Roman" w:cs="Times New Roman"/>
        </w:rPr>
      </w:pPr>
    </w:p>
    <w:p w14:paraId="2133A816" w14:textId="7D628AA0" w:rsidR="00AE031B" w:rsidRPr="007A73DB" w:rsidRDefault="006B7240" w:rsidP="005F413A">
      <w:pPr>
        <w:ind w:left="119" w:right="56"/>
        <w:jc w:val="center"/>
        <w:rPr>
          <w:rFonts w:ascii="Times New Roman" w:hAnsi="Times New Roman" w:cs="Times New Roman"/>
          <w:b/>
        </w:rPr>
      </w:pPr>
      <w:bookmarkStart w:id="21" w:name="§_11"/>
      <w:bookmarkEnd w:id="21"/>
      <w:r w:rsidRPr="007A73DB">
        <w:rPr>
          <w:rFonts w:ascii="Times New Roman" w:hAnsi="Times New Roman" w:cs="Times New Roman"/>
          <w:b/>
        </w:rPr>
        <w:t>§ 1</w:t>
      </w:r>
      <w:r w:rsidR="00C46033" w:rsidRPr="007A73DB">
        <w:rPr>
          <w:rFonts w:ascii="Times New Roman" w:hAnsi="Times New Roman" w:cs="Times New Roman"/>
          <w:b/>
        </w:rPr>
        <w:t>0</w:t>
      </w:r>
    </w:p>
    <w:p w14:paraId="55C421FE" w14:textId="77777777" w:rsidR="00AE031B" w:rsidRPr="007A73DB" w:rsidRDefault="006B7240" w:rsidP="005F413A">
      <w:pPr>
        <w:ind w:left="119" w:right="56"/>
        <w:jc w:val="center"/>
        <w:rPr>
          <w:rFonts w:ascii="Times New Roman" w:hAnsi="Times New Roman" w:cs="Times New Roman"/>
          <w:b/>
        </w:rPr>
      </w:pPr>
      <w:bookmarkStart w:id="22" w:name="Dostęp_do_danych"/>
      <w:bookmarkEnd w:id="22"/>
      <w:r w:rsidRPr="007A73DB">
        <w:rPr>
          <w:rFonts w:ascii="Times New Roman" w:hAnsi="Times New Roman" w:cs="Times New Roman"/>
          <w:b/>
        </w:rPr>
        <w:t>Dostęp</w:t>
      </w:r>
      <w:r w:rsidRPr="007A73DB">
        <w:rPr>
          <w:rFonts w:ascii="Times New Roman" w:hAnsi="Times New Roman" w:cs="Times New Roman"/>
          <w:b/>
          <w:spacing w:val="-1"/>
        </w:rPr>
        <w:t xml:space="preserve"> </w:t>
      </w:r>
      <w:r w:rsidRPr="007A73DB">
        <w:rPr>
          <w:rFonts w:ascii="Times New Roman" w:hAnsi="Times New Roman" w:cs="Times New Roman"/>
          <w:b/>
        </w:rPr>
        <w:t>do</w:t>
      </w:r>
      <w:r w:rsidRPr="007A73DB">
        <w:rPr>
          <w:rFonts w:ascii="Times New Roman" w:hAnsi="Times New Roman" w:cs="Times New Roman"/>
          <w:b/>
          <w:spacing w:val="-1"/>
        </w:rPr>
        <w:t xml:space="preserve"> </w:t>
      </w:r>
      <w:r w:rsidRPr="007A73DB">
        <w:rPr>
          <w:rFonts w:ascii="Times New Roman" w:hAnsi="Times New Roman" w:cs="Times New Roman"/>
          <w:b/>
        </w:rPr>
        <w:t>danych</w:t>
      </w:r>
    </w:p>
    <w:p w14:paraId="6058EA7C" w14:textId="07245342" w:rsidR="00AE031B" w:rsidRPr="007A73DB" w:rsidRDefault="006B7240" w:rsidP="005F413A">
      <w:pPr>
        <w:pStyle w:val="Akapitzlist"/>
        <w:numPr>
          <w:ilvl w:val="0"/>
          <w:numId w:val="2"/>
        </w:numPr>
        <w:tabs>
          <w:tab w:val="left" w:pos="546"/>
          <w:tab w:val="left" w:pos="547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Dostęp do danych osobowych Sygnalisty ma w szczególności Pełnomocnik, bądź osoba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="00C87A31" w:rsidRPr="007A73DB">
        <w:rPr>
          <w:rFonts w:ascii="Times New Roman" w:hAnsi="Times New Roman" w:cs="Times New Roman"/>
          <w:spacing w:val="-47"/>
        </w:rPr>
        <w:t xml:space="preserve"> u</w:t>
      </w:r>
      <w:r w:rsidRPr="007A73DB">
        <w:rPr>
          <w:rFonts w:ascii="Times New Roman" w:hAnsi="Times New Roman" w:cs="Times New Roman"/>
        </w:rPr>
        <w:t>poważniona.</w:t>
      </w:r>
    </w:p>
    <w:p w14:paraId="004608BA" w14:textId="77777777" w:rsidR="00AE031B" w:rsidRPr="007A73DB" w:rsidRDefault="006B7240" w:rsidP="005F413A">
      <w:pPr>
        <w:pStyle w:val="Akapitzlist"/>
        <w:numPr>
          <w:ilvl w:val="0"/>
          <w:numId w:val="2"/>
        </w:numPr>
        <w:tabs>
          <w:tab w:val="left" w:pos="546"/>
          <w:tab w:val="left" w:pos="547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Za usuwanie danych przechowywanych na dedykowanej skrzynce mailowej odpowiedzialny jest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Pełnomocnik.</w:t>
      </w:r>
    </w:p>
    <w:p w14:paraId="5D66E06A" w14:textId="0AE5838B" w:rsidR="00BC0859" w:rsidRPr="007A73DB" w:rsidRDefault="006B7240" w:rsidP="005F413A">
      <w:pPr>
        <w:pStyle w:val="Akapitzlist"/>
        <w:numPr>
          <w:ilvl w:val="0"/>
          <w:numId w:val="2"/>
        </w:numPr>
        <w:tabs>
          <w:tab w:val="left" w:pos="547"/>
          <w:tab w:val="left" w:pos="548"/>
        </w:tabs>
        <w:spacing w:before="0"/>
        <w:ind w:left="547"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Członkowie Komisji oraz eksperci składają stosowne oświadczenia o przetwarzaniu danych</w:t>
      </w:r>
      <w:r w:rsidRPr="007A73DB">
        <w:rPr>
          <w:rFonts w:ascii="Times New Roman" w:hAnsi="Times New Roman" w:cs="Times New Roman"/>
          <w:spacing w:val="-47"/>
        </w:rPr>
        <w:t xml:space="preserve"> </w:t>
      </w:r>
      <w:r w:rsidRPr="007A73DB">
        <w:rPr>
          <w:rFonts w:ascii="Times New Roman" w:hAnsi="Times New Roman" w:cs="Times New Roman"/>
        </w:rPr>
        <w:t>osobowych</w:t>
      </w:r>
      <w:r w:rsidRPr="007A73DB">
        <w:rPr>
          <w:rFonts w:ascii="Times New Roman" w:hAnsi="Times New Roman" w:cs="Times New Roman"/>
          <w:spacing w:val="-4"/>
        </w:rPr>
        <w:t xml:space="preserve"> </w:t>
      </w:r>
      <w:r w:rsidRPr="007A73DB">
        <w:rPr>
          <w:rFonts w:ascii="Times New Roman" w:hAnsi="Times New Roman" w:cs="Times New Roman"/>
        </w:rPr>
        <w:t>osób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związanych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ze Zgłoszeniem</w:t>
      </w:r>
      <w:r w:rsidRPr="007A73DB">
        <w:rPr>
          <w:rFonts w:ascii="Times New Roman" w:hAnsi="Times New Roman" w:cs="Times New Roman"/>
          <w:spacing w:val="-2"/>
        </w:rPr>
        <w:t xml:space="preserve"> </w:t>
      </w:r>
      <w:r w:rsidRPr="007A73DB">
        <w:rPr>
          <w:rFonts w:ascii="Times New Roman" w:hAnsi="Times New Roman" w:cs="Times New Roman"/>
        </w:rPr>
        <w:t>oraz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oświadczenia</w:t>
      </w:r>
      <w:r w:rsidRPr="007A73DB">
        <w:rPr>
          <w:rFonts w:ascii="Times New Roman" w:hAnsi="Times New Roman" w:cs="Times New Roman"/>
          <w:spacing w:val="-1"/>
        </w:rPr>
        <w:t xml:space="preserve"> </w:t>
      </w:r>
      <w:r w:rsidRPr="007A73DB">
        <w:rPr>
          <w:rFonts w:ascii="Times New Roman" w:hAnsi="Times New Roman" w:cs="Times New Roman"/>
        </w:rPr>
        <w:t>o poufności.</w:t>
      </w:r>
      <w:bookmarkStart w:id="23" w:name="§_12"/>
      <w:bookmarkEnd w:id="23"/>
    </w:p>
    <w:p w14:paraId="585D829B" w14:textId="77777777" w:rsidR="00C46033" w:rsidRPr="007A73DB" w:rsidRDefault="00C46033" w:rsidP="005F413A">
      <w:pPr>
        <w:pStyle w:val="Akapitzlist"/>
        <w:tabs>
          <w:tab w:val="left" w:pos="547"/>
          <w:tab w:val="left" w:pos="548"/>
        </w:tabs>
        <w:spacing w:before="0"/>
        <w:ind w:right="56" w:firstLine="0"/>
        <w:jc w:val="both"/>
        <w:rPr>
          <w:rFonts w:ascii="Times New Roman" w:hAnsi="Times New Roman" w:cs="Times New Roman"/>
        </w:rPr>
      </w:pPr>
    </w:p>
    <w:p w14:paraId="1E0F50A6" w14:textId="1DBF0A70" w:rsidR="00C87A31" w:rsidRPr="007A73DB" w:rsidRDefault="00C87A31" w:rsidP="005F413A">
      <w:pPr>
        <w:ind w:left="120" w:right="56"/>
        <w:jc w:val="center"/>
        <w:rPr>
          <w:rFonts w:ascii="Times New Roman" w:hAnsi="Times New Roman" w:cs="Times New Roman"/>
          <w:b/>
        </w:rPr>
      </w:pPr>
      <w:r w:rsidRPr="007A73DB">
        <w:rPr>
          <w:rFonts w:ascii="Times New Roman" w:hAnsi="Times New Roman" w:cs="Times New Roman"/>
          <w:b/>
        </w:rPr>
        <w:t>§ 1</w:t>
      </w:r>
      <w:r w:rsidR="00C46033" w:rsidRPr="007A73DB">
        <w:rPr>
          <w:rFonts w:ascii="Times New Roman" w:hAnsi="Times New Roman" w:cs="Times New Roman"/>
          <w:b/>
        </w:rPr>
        <w:t>1</w:t>
      </w:r>
    </w:p>
    <w:p w14:paraId="4C95ADF8" w14:textId="77777777" w:rsidR="00C87A31" w:rsidRPr="007A73DB" w:rsidRDefault="00C87A31" w:rsidP="005F413A">
      <w:pPr>
        <w:ind w:left="120" w:right="56"/>
        <w:jc w:val="center"/>
        <w:rPr>
          <w:rFonts w:ascii="Times New Roman" w:hAnsi="Times New Roman" w:cs="Times New Roman"/>
          <w:b/>
        </w:rPr>
      </w:pPr>
      <w:r w:rsidRPr="007A73DB">
        <w:rPr>
          <w:rFonts w:ascii="Times New Roman" w:hAnsi="Times New Roman" w:cs="Times New Roman"/>
          <w:b/>
        </w:rPr>
        <w:t>Ochrona Sygnalisty – ochrona danych osobowych Sygnalisty</w:t>
      </w:r>
    </w:p>
    <w:p w14:paraId="20DD0E0A" w14:textId="0A4E436A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>Po otrzymaniu zgłoszenia dane osobowe przetwarzane są w zakresie niezbędnym do przyjęcia zgłoszenia wewnętrznego lub podjęcia ewentualnych działań następczych.</w:t>
      </w:r>
    </w:p>
    <w:p w14:paraId="5B704A15" w14:textId="38D3959A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 xml:space="preserve">Przetwarzanie danych osobowych Sygnalisty, osoby pomagającej w zgłoszeniu, osoby powiązanej z Sygnalistą oraz osoby, której dotyczy zgłoszenie odbywa się zgodnie </w:t>
      </w:r>
      <w:r w:rsidR="0021554D">
        <w:rPr>
          <w:rFonts w:ascii="Times New Roman" w:hAnsi="Times New Roman" w:cs="Times New Roman"/>
          <w:bCs/>
        </w:rPr>
        <w:br/>
      </w:r>
      <w:r w:rsidRPr="007A73DB">
        <w:rPr>
          <w:rFonts w:ascii="Times New Roman" w:hAnsi="Times New Roman" w:cs="Times New Roman"/>
          <w:bCs/>
        </w:rPr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7A73DB">
        <w:rPr>
          <w:rFonts w:ascii="Times New Roman" w:hAnsi="Times New Roman" w:cs="Times New Roman"/>
          <w:bCs/>
        </w:rPr>
        <w:t>późn</w:t>
      </w:r>
      <w:proofErr w:type="spellEnd"/>
      <w:r w:rsidRPr="007A73DB">
        <w:rPr>
          <w:rFonts w:ascii="Times New Roman" w:hAnsi="Times New Roman" w:cs="Times New Roman"/>
          <w:bCs/>
        </w:rPr>
        <w:t xml:space="preserve">. zm.3)), zwanym dalej RODO oraz obowiązującą w </w:t>
      </w:r>
      <w:r w:rsidR="005F413A">
        <w:rPr>
          <w:rFonts w:ascii="Times New Roman" w:hAnsi="Times New Roman" w:cs="Times New Roman"/>
          <w:bCs/>
        </w:rPr>
        <w:t>Urzędzie</w:t>
      </w:r>
      <w:r w:rsidRPr="007A73DB">
        <w:rPr>
          <w:rFonts w:ascii="Times New Roman" w:hAnsi="Times New Roman" w:cs="Times New Roman"/>
          <w:bCs/>
        </w:rPr>
        <w:t xml:space="preserve"> polityką ochrony danych.</w:t>
      </w:r>
    </w:p>
    <w:p w14:paraId="7DD6E729" w14:textId="54A5D9F0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 xml:space="preserve">Dane osobowe, które nie mają znaczenia dla rozpatrywania zgłoszenia wewnętrznego nie są zbierane, a w razie przypadkowego zebrania, są niezwłocznie usuwane. Usunięcie tych danych osobowych następuje w terminie 14 dni od chwili ustalenia, że nie mają one znaczenia dla sprawy. Za usuwanie danych osobowych nie mających znaczenia dla sprawy lub przypadkowo zebranych odpowiada </w:t>
      </w:r>
      <w:r w:rsidR="00F6013F" w:rsidRPr="007A73DB">
        <w:rPr>
          <w:rFonts w:ascii="Times New Roman" w:hAnsi="Times New Roman" w:cs="Times New Roman"/>
          <w:bCs/>
        </w:rPr>
        <w:t>Pełnomocnik</w:t>
      </w:r>
      <w:r w:rsidRPr="007A73DB">
        <w:rPr>
          <w:rFonts w:ascii="Times New Roman" w:hAnsi="Times New Roman" w:cs="Times New Roman"/>
          <w:bCs/>
        </w:rPr>
        <w:t xml:space="preserve">, zatwierdza </w:t>
      </w:r>
      <w:r w:rsidR="00F6013F" w:rsidRPr="007A73DB">
        <w:rPr>
          <w:rFonts w:ascii="Times New Roman" w:hAnsi="Times New Roman" w:cs="Times New Roman"/>
          <w:bCs/>
        </w:rPr>
        <w:t>Komisja</w:t>
      </w:r>
      <w:r w:rsidRPr="007A73DB">
        <w:rPr>
          <w:rFonts w:ascii="Times New Roman" w:hAnsi="Times New Roman" w:cs="Times New Roman"/>
          <w:bCs/>
        </w:rPr>
        <w:t xml:space="preserve">. </w:t>
      </w:r>
    </w:p>
    <w:p w14:paraId="386F0070" w14:textId="46C1AF8E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>Dane osobowe Sygnalisty oraz inne dane pozwalające na ustalenie jego tożsamości nie podlegają ujawnieniu nieupoważnionym osobom, chyba że za wyraźną zgodą Sygnalisty.</w:t>
      </w:r>
    </w:p>
    <w:p w14:paraId="15709BF0" w14:textId="281F147B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lastRenderedPageBreak/>
        <w:t xml:space="preserve">Tożsamość Sygnalisty może zostać ujawniona wtedy, kiedy takie ujawnienie jest koniecznym </w:t>
      </w:r>
      <w:r w:rsidR="0021554D">
        <w:rPr>
          <w:rFonts w:ascii="Times New Roman" w:hAnsi="Times New Roman" w:cs="Times New Roman"/>
          <w:bCs/>
        </w:rPr>
        <w:br/>
      </w:r>
      <w:r w:rsidRPr="007A73DB">
        <w:rPr>
          <w:rFonts w:ascii="Times New Roman" w:hAnsi="Times New Roman" w:cs="Times New Roman"/>
          <w:bCs/>
        </w:rPr>
        <w:t>i proporcjonalnym obowiązkiem wynikającym z przepisów prawa w związku z postępowaniami wyjaśniającymi prowadzonymi przez organy publiczne lub postępowaniami przygotowawczymi lub sądowymi prowadzonymi przez sądy, w tym w celu zagwarantowania prawa do obrony przysługującego osobie, której dotyczy zgłoszenie wewnętrzne.</w:t>
      </w:r>
    </w:p>
    <w:p w14:paraId="1C1AF219" w14:textId="458F9E36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 xml:space="preserve">Przed dokonaniem ujawnienia, o którym mowa w </w:t>
      </w:r>
      <w:r w:rsidR="00C06816">
        <w:rPr>
          <w:rFonts w:ascii="Times New Roman" w:hAnsi="Times New Roman" w:cs="Times New Roman"/>
          <w:bCs/>
        </w:rPr>
        <w:t>ust.</w:t>
      </w:r>
      <w:r w:rsidRPr="007A73DB">
        <w:rPr>
          <w:rFonts w:ascii="Times New Roman" w:hAnsi="Times New Roman" w:cs="Times New Roman"/>
          <w:bCs/>
        </w:rPr>
        <w:t xml:space="preserve"> 5 właściwy organ lub właściwy sąd powiadamia o tym Sygnalistę, przesyłając w postaci papierowej lub elektronicznej wyjaśnienie powodów ujawnienia jego danych osobowych, chyba że powiadomienie zagrozi postępowaniu wyjaśniającemu lub postępowaniu przygotowawczemu, lub sądowemu.</w:t>
      </w:r>
    </w:p>
    <w:p w14:paraId="50C66D7E" w14:textId="4B617CDD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 xml:space="preserve">Dane osobowe osoby, której dotyczy zgłoszenie wewnętrzne są zbierane i przetwarzane </w:t>
      </w:r>
      <w:r w:rsidR="0021554D">
        <w:rPr>
          <w:rFonts w:ascii="Times New Roman" w:hAnsi="Times New Roman" w:cs="Times New Roman"/>
          <w:bCs/>
        </w:rPr>
        <w:br/>
      </w:r>
      <w:r w:rsidRPr="007A73DB">
        <w:rPr>
          <w:rFonts w:ascii="Times New Roman" w:hAnsi="Times New Roman" w:cs="Times New Roman"/>
          <w:bCs/>
        </w:rPr>
        <w:t>w związku z otrzymaniem zgłoszenia wewnętrznego w celu jego weryfikacji oraz podjęcia działań następczych, bez zgody tej osoby.</w:t>
      </w:r>
    </w:p>
    <w:p w14:paraId="67634E64" w14:textId="75FFFD61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 xml:space="preserve">Obowiązek informacyjny z art. 13 RODO wobec Sygnalisty i każdej osoby trzeciej wskazanej </w:t>
      </w:r>
      <w:r w:rsidR="0021554D">
        <w:rPr>
          <w:rFonts w:ascii="Times New Roman" w:hAnsi="Times New Roman" w:cs="Times New Roman"/>
          <w:bCs/>
        </w:rPr>
        <w:br/>
      </w:r>
      <w:r w:rsidRPr="007A73DB">
        <w:rPr>
          <w:rFonts w:ascii="Times New Roman" w:hAnsi="Times New Roman" w:cs="Times New Roman"/>
          <w:bCs/>
        </w:rPr>
        <w:t>w zgłoszeniu spełniany jest w momencie, gdy ta osoba jako świadek składa wyjaśnienia w ramach prowadzonego przez organizację postępowania wyjaśniającego.</w:t>
      </w:r>
    </w:p>
    <w:p w14:paraId="67C34770" w14:textId="01B89D5F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>Obowiązek informacyjny z art. 14 RODO wobec osoby, której dotyczy zgłoszenie oraz innych osób, których dane osobowe zostały przekazane organizacji przez sygnalistę w zgłoszeniu spełniany jest, z wyłączeniem art. 14 ust. 2 lit. f) RODO, w terminie określonym w art. 14 ust. 3 RODO.</w:t>
      </w:r>
    </w:p>
    <w:p w14:paraId="49989038" w14:textId="13B67F25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 xml:space="preserve">Przepis art. 14 ust. 2 lit. f) RODO stosuje się, jeżeli Sygnalista nie spełnia warunków wskazanych w art. 6 Ustawy albo wyraził wyraźną zgodę na ujawnienie swojej tożsamości. </w:t>
      </w:r>
    </w:p>
    <w:p w14:paraId="7CE189D5" w14:textId="34C6BEC5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 xml:space="preserve">Przepis art. 15 ust. 1 lit. g) RODO w zakresie przekazania o źródle pozyskania danych osobowych stosuje się, jeżeli Sygnalista nie spełnia warunków wskazanych w art. 6 Ustawy albo wyraził wyraźną zgodę na takie przekazanie. </w:t>
      </w:r>
    </w:p>
    <w:p w14:paraId="7371BA3F" w14:textId="18D6AC04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>Ochrona poufności obejmuje tożsamość Sygnalisty oraz osób wymienionych w zgłoszeniu wewnętrznym, jak również osób trzecich pomagających w zgłoszeniu wewnętrznym.</w:t>
      </w:r>
    </w:p>
    <w:p w14:paraId="6D02E51E" w14:textId="62D3D878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>Ochrona poufności dotyczy informacji, na podstawie których można bezpośrednio lub pośrednio zidentyfikować tożsamość osób, o których mowa w ust. 12.</w:t>
      </w:r>
    </w:p>
    <w:p w14:paraId="231C8ED6" w14:textId="78A85CEF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 xml:space="preserve">Do zachowania poufności tożsamości osoby dokonującej zgłoszenia wewnętrznego oraz osób wymienionych w tym zgłoszeniu zobowiązani są również nieupoważnieni pracownicy, którzy </w:t>
      </w:r>
      <w:r w:rsidR="0021554D">
        <w:rPr>
          <w:rFonts w:ascii="Times New Roman" w:hAnsi="Times New Roman" w:cs="Times New Roman"/>
          <w:bCs/>
        </w:rPr>
        <w:br/>
      </w:r>
      <w:r w:rsidRPr="007A73DB">
        <w:rPr>
          <w:rFonts w:ascii="Times New Roman" w:hAnsi="Times New Roman" w:cs="Times New Roman"/>
          <w:bCs/>
        </w:rPr>
        <w:t>w sposób bezprawny, przypadkowy i niezamierzony weszli w posiadanie tych informacji.</w:t>
      </w:r>
    </w:p>
    <w:p w14:paraId="19A0609E" w14:textId="3EC916DD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>Dane osobowe przetwarzane w związku z przyjęciem zgłoszenia wewnętrznego lub podjęciem działań następczych oraz dokumenty związane z tym zgłoszeniem są przechowywane przez okres 3 lat po zakończeniu roku kalendarzowego, w którym zakończono działania następcze lub po zakończeniu postępowań zainicjowanych tymi działaniami.</w:t>
      </w:r>
    </w:p>
    <w:p w14:paraId="38A73BB4" w14:textId="4D03DDA2" w:rsidR="00C87A31" w:rsidRPr="007A73DB" w:rsidRDefault="00C87A31" w:rsidP="005F413A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>Po upływie okresu wskazanego w ust. 15 pracodawca usuwa dane osobowe oraz niszczy dokumenty związane ze zgłoszeniem. Ustawy z dnia 14 lipca 1983 r. o narodowym zasobie archiwalnym i archiwach nie stosuje się.</w:t>
      </w:r>
    </w:p>
    <w:p w14:paraId="1BB41A3A" w14:textId="77777777" w:rsidR="00D93072" w:rsidRDefault="00C87A31" w:rsidP="00D93072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7A73DB">
        <w:rPr>
          <w:rFonts w:ascii="Times New Roman" w:hAnsi="Times New Roman" w:cs="Times New Roman"/>
          <w:bCs/>
        </w:rPr>
        <w:t>Nie stosuje się powyższego przepisu, gdy dokumenty związane ze Zgłoszeniem Wewnętrznym stanowią część postępowań przygotowawczych lub akt spraw sądowych lub sądowo administracyjnych.</w:t>
      </w:r>
    </w:p>
    <w:p w14:paraId="6C93A454" w14:textId="6E022FD6" w:rsidR="005F413A" w:rsidRPr="00F92315" w:rsidRDefault="00C87A31" w:rsidP="00D93072">
      <w:pPr>
        <w:pStyle w:val="Akapitzlist"/>
        <w:numPr>
          <w:ilvl w:val="0"/>
          <w:numId w:val="15"/>
        </w:numPr>
        <w:spacing w:before="0"/>
        <w:ind w:right="56"/>
        <w:jc w:val="both"/>
        <w:rPr>
          <w:rFonts w:ascii="Times New Roman" w:hAnsi="Times New Roman" w:cs="Times New Roman"/>
          <w:bCs/>
        </w:rPr>
      </w:pPr>
      <w:r w:rsidRPr="00F92315">
        <w:rPr>
          <w:rFonts w:ascii="Times New Roman" w:hAnsi="Times New Roman" w:cs="Times New Roman"/>
          <w:bCs/>
        </w:rPr>
        <w:t xml:space="preserve">Obowiązki informacyjne wobec sygnalisty oraz osób trzecich </w:t>
      </w:r>
      <w:r w:rsidR="006C6433" w:rsidRPr="00F92315">
        <w:rPr>
          <w:rFonts w:ascii="Times New Roman" w:hAnsi="Times New Roman" w:cs="Times New Roman"/>
          <w:bCs/>
        </w:rPr>
        <w:t xml:space="preserve">stanowią </w:t>
      </w:r>
      <w:r w:rsidR="006C6433" w:rsidRPr="006A6E83">
        <w:rPr>
          <w:rFonts w:ascii="Times New Roman" w:hAnsi="Times New Roman" w:cs="Times New Roman"/>
          <w:b/>
        </w:rPr>
        <w:t xml:space="preserve">załączniki nr 6 </w:t>
      </w:r>
      <w:r w:rsidR="00F92315" w:rsidRPr="006A6E83">
        <w:rPr>
          <w:rFonts w:ascii="Times New Roman" w:hAnsi="Times New Roman" w:cs="Times New Roman"/>
          <w:b/>
        </w:rPr>
        <w:t>i 7</w:t>
      </w:r>
      <w:r w:rsidR="00F92315" w:rsidRPr="00F92315">
        <w:rPr>
          <w:rFonts w:ascii="Times New Roman" w:hAnsi="Times New Roman" w:cs="Times New Roman"/>
          <w:bCs/>
        </w:rPr>
        <w:t xml:space="preserve"> niniejszej</w:t>
      </w:r>
      <w:r w:rsidR="006C6433" w:rsidRPr="00F92315">
        <w:rPr>
          <w:rFonts w:ascii="Times New Roman" w:hAnsi="Times New Roman" w:cs="Times New Roman"/>
          <w:bCs/>
        </w:rPr>
        <w:t xml:space="preserve"> procedury oraz </w:t>
      </w:r>
      <w:r w:rsidRPr="00F92315">
        <w:rPr>
          <w:rFonts w:ascii="Times New Roman" w:hAnsi="Times New Roman" w:cs="Times New Roman"/>
          <w:bCs/>
        </w:rPr>
        <w:t xml:space="preserve">znajdują się na stronie </w:t>
      </w:r>
      <w:r w:rsidR="00523CD8" w:rsidRPr="00F92315">
        <w:rPr>
          <w:rFonts w:ascii="Times New Roman" w:hAnsi="Times New Roman" w:cs="Times New Roman"/>
          <w:bCs/>
        </w:rPr>
        <w:t xml:space="preserve">Gminnego Ośrodka Turystyki i Sportu </w:t>
      </w:r>
      <w:r w:rsidR="0021554D">
        <w:rPr>
          <w:rFonts w:ascii="Times New Roman" w:hAnsi="Times New Roman" w:cs="Times New Roman"/>
          <w:bCs/>
        </w:rPr>
        <w:br/>
      </w:r>
      <w:r w:rsidR="00523CD8" w:rsidRPr="00F92315">
        <w:rPr>
          <w:rFonts w:ascii="Times New Roman" w:hAnsi="Times New Roman" w:cs="Times New Roman"/>
          <w:bCs/>
        </w:rPr>
        <w:t>w Gniewinie.</w:t>
      </w:r>
    </w:p>
    <w:p w14:paraId="76158B8A" w14:textId="077347BC" w:rsidR="00D92DCA" w:rsidRPr="007A73DB" w:rsidRDefault="00D92DCA" w:rsidP="005F413A">
      <w:pPr>
        <w:ind w:left="120" w:right="56"/>
        <w:jc w:val="center"/>
        <w:rPr>
          <w:rFonts w:ascii="Times New Roman" w:hAnsi="Times New Roman" w:cs="Times New Roman"/>
          <w:b/>
        </w:rPr>
      </w:pPr>
      <w:r w:rsidRPr="007A73DB">
        <w:rPr>
          <w:rFonts w:ascii="Times New Roman" w:hAnsi="Times New Roman" w:cs="Times New Roman"/>
          <w:b/>
        </w:rPr>
        <w:t>§ 1</w:t>
      </w:r>
      <w:r w:rsidR="00C46033" w:rsidRPr="007A73DB">
        <w:rPr>
          <w:rFonts w:ascii="Times New Roman" w:hAnsi="Times New Roman" w:cs="Times New Roman"/>
          <w:b/>
        </w:rPr>
        <w:t>2</w:t>
      </w:r>
    </w:p>
    <w:p w14:paraId="23272040" w14:textId="77777777" w:rsidR="00AE031B" w:rsidRPr="007A73DB" w:rsidRDefault="006B7240" w:rsidP="005F413A">
      <w:pPr>
        <w:ind w:left="120" w:right="56"/>
        <w:jc w:val="center"/>
        <w:rPr>
          <w:rFonts w:ascii="Times New Roman" w:hAnsi="Times New Roman" w:cs="Times New Roman"/>
          <w:b/>
        </w:rPr>
      </w:pPr>
      <w:bookmarkStart w:id="24" w:name="Postanowienia_końcowe"/>
      <w:bookmarkEnd w:id="24"/>
      <w:r w:rsidRPr="007A73DB">
        <w:rPr>
          <w:rFonts w:ascii="Times New Roman" w:hAnsi="Times New Roman" w:cs="Times New Roman"/>
          <w:b/>
        </w:rPr>
        <w:t>Postanowienia</w:t>
      </w:r>
      <w:r w:rsidRPr="007A73DB">
        <w:rPr>
          <w:rFonts w:ascii="Times New Roman" w:hAnsi="Times New Roman" w:cs="Times New Roman"/>
          <w:b/>
          <w:spacing w:val="-7"/>
        </w:rPr>
        <w:t xml:space="preserve"> </w:t>
      </w:r>
      <w:r w:rsidRPr="007A73DB">
        <w:rPr>
          <w:rFonts w:ascii="Times New Roman" w:hAnsi="Times New Roman" w:cs="Times New Roman"/>
          <w:b/>
        </w:rPr>
        <w:t>końcowe</w:t>
      </w:r>
    </w:p>
    <w:p w14:paraId="374B770E" w14:textId="77777777" w:rsidR="006B6170" w:rsidRPr="007A73DB" w:rsidRDefault="006B6170" w:rsidP="005F413A">
      <w:pPr>
        <w:ind w:left="120" w:right="56"/>
        <w:jc w:val="both"/>
        <w:rPr>
          <w:rFonts w:ascii="Times New Roman" w:hAnsi="Times New Roman" w:cs="Times New Roman"/>
          <w:b/>
        </w:rPr>
      </w:pPr>
    </w:p>
    <w:p w14:paraId="2F0D03D4" w14:textId="1B3532D1" w:rsidR="00AE031B" w:rsidRPr="007A73DB" w:rsidRDefault="00FA570F" w:rsidP="005F413A">
      <w:pPr>
        <w:pStyle w:val="Akapitzlist"/>
        <w:numPr>
          <w:ilvl w:val="0"/>
          <w:numId w:val="1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bookmarkStart w:id="25" w:name="_Hlk175828359"/>
      <w:r>
        <w:rPr>
          <w:rFonts w:ascii="Times New Roman" w:hAnsi="Times New Roman" w:cs="Times New Roman"/>
        </w:rPr>
        <w:t>Dyrektor</w:t>
      </w:r>
      <w:r w:rsidR="00AD0E3C" w:rsidRPr="00C07AD9">
        <w:rPr>
          <w:rFonts w:ascii="Times New Roman" w:hAnsi="Times New Roman" w:cs="Times New Roman"/>
        </w:rPr>
        <w:t xml:space="preserve"> </w:t>
      </w:r>
      <w:bookmarkStart w:id="26" w:name="_Hlk176433854"/>
      <w:bookmarkEnd w:id="25"/>
      <w:r>
        <w:rPr>
          <w:rFonts w:ascii="Times New Roman" w:hAnsi="Times New Roman" w:cs="Times New Roman"/>
        </w:rPr>
        <w:t>Gminnego Ośrodka Turystyki i Sportu w Gniewinie</w:t>
      </w:r>
      <w:r w:rsidR="00C46033" w:rsidRPr="007A73DB">
        <w:rPr>
          <w:rFonts w:ascii="Times New Roman" w:hAnsi="Times New Roman" w:cs="Times New Roman"/>
        </w:rPr>
        <w:t xml:space="preserve"> </w:t>
      </w:r>
      <w:bookmarkEnd w:id="26"/>
      <w:r w:rsidR="00AD0E3C" w:rsidRPr="007A73DB">
        <w:rPr>
          <w:rFonts w:ascii="Times New Roman" w:hAnsi="Times New Roman" w:cs="Times New Roman"/>
        </w:rPr>
        <w:t xml:space="preserve">zapoznaje wszystkich </w:t>
      </w:r>
      <w:r w:rsidR="00C31CB4" w:rsidRPr="007A73DB">
        <w:rPr>
          <w:rFonts w:ascii="Times New Roman" w:hAnsi="Times New Roman" w:cs="Times New Roman"/>
        </w:rPr>
        <w:t>pracowników jednostki</w:t>
      </w:r>
      <w:r>
        <w:rPr>
          <w:rFonts w:ascii="Times New Roman" w:hAnsi="Times New Roman" w:cs="Times New Roman"/>
        </w:rPr>
        <w:t xml:space="preserve"> </w:t>
      </w:r>
      <w:r w:rsidR="00AD0E3C" w:rsidRPr="007A73DB">
        <w:rPr>
          <w:rFonts w:ascii="Times New Roman" w:hAnsi="Times New Roman" w:cs="Times New Roman"/>
        </w:rPr>
        <w:t>z</w:t>
      </w:r>
      <w:r w:rsidR="00AD0E3C" w:rsidRPr="007A73DB">
        <w:rPr>
          <w:rFonts w:ascii="Times New Roman" w:hAnsi="Times New Roman" w:cs="Times New Roman"/>
          <w:spacing w:val="-1"/>
        </w:rPr>
        <w:t xml:space="preserve"> </w:t>
      </w:r>
      <w:r w:rsidR="00AD0E3C" w:rsidRPr="007A73DB">
        <w:rPr>
          <w:rFonts w:ascii="Times New Roman" w:hAnsi="Times New Roman" w:cs="Times New Roman"/>
        </w:rPr>
        <w:t>postanowieniami niniejszej</w:t>
      </w:r>
      <w:r w:rsidR="00AD0E3C" w:rsidRPr="007A73DB">
        <w:rPr>
          <w:rFonts w:ascii="Times New Roman" w:hAnsi="Times New Roman" w:cs="Times New Roman"/>
          <w:spacing w:val="-2"/>
        </w:rPr>
        <w:t xml:space="preserve"> </w:t>
      </w:r>
      <w:r w:rsidR="00AD0E3C" w:rsidRPr="007A73DB">
        <w:rPr>
          <w:rFonts w:ascii="Times New Roman" w:hAnsi="Times New Roman" w:cs="Times New Roman"/>
        </w:rPr>
        <w:t>Procedury.</w:t>
      </w:r>
    </w:p>
    <w:p w14:paraId="2158A7EC" w14:textId="5E1776A9" w:rsidR="00AE031B" w:rsidRPr="007A73DB" w:rsidRDefault="00FA570F" w:rsidP="005F413A">
      <w:pPr>
        <w:pStyle w:val="Akapitzlist"/>
        <w:numPr>
          <w:ilvl w:val="0"/>
          <w:numId w:val="1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Gminnego Ośrodka Turystyki i Sportu w Gniewinie</w:t>
      </w:r>
      <w:r w:rsidR="00C07AD9" w:rsidRPr="007A73DB">
        <w:rPr>
          <w:rFonts w:ascii="Times New Roman" w:hAnsi="Times New Roman" w:cs="Times New Roman"/>
        </w:rPr>
        <w:t xml:space="preserve"> </w:t>
      </w:r>
      <w:r w:rsidR="00AD0E3C" w:rsidRPr="007A73DB">
        <w:rPr>
          <w:rFonts w:ascii="Times New Roman" w:hAnsi="Times New Roman" w:cs="Times New Roman"/>
        </w:rPr>
        <w:t xml:space="preserve">przekazuje każdorazowo informacje dotyczące Procedury </w:t>
      </w:r>
      <w:r w:rsidR="00C31CB4" w:rsidRPr="007A73DB">
        <w:rPr>
          <w:rFonts w:ascii="Times New Roman" w:hAnsi="Times New Roman" w:cs="Times New Roman"/>
        </w:rPr>
        <w:t>pracownikowi przystępującemu</w:t>
      </w:r>
      <w:r w:rsidR="00AD0E3C" w:rsidRPr="007A73DB">
        <w:rPr>
          <w:rFonts w:ascii="Times New Roman" w:hAnsi="Times New Roman" w:cs="Times New Roman"/>
          <w:spacing w:val="-2"/>
        </w:rPr>
        <w:t xml:space="preserve"> </w:t>
      </w:r>
      <w:r w:rsidR="00AD0E3C" w:rsidRPr="007A73DB">
        <w:rPr>
          <w:rFonts w:ascii="Times New Roman" w:hAnsi="Times New Roman" w:cs="Times New Roman"/>
        </w:rPr>
        <w:t>do</w:t>
      </w:r>
      <w:r w:rsidR="00AD0E3C" w:rsidRPr="007A73DB">
        <w:rPr>
          <w:rFonts w:ascii="Times New Roman" w:hAnsi="Times New Roman" w:cs="Times New Roman"/>
          <w:spacing w:val="1"/>
        </w:rPr>
        <w:t xml:space="preserve"> </w:t>
      </w:r>
      <w:r w:rsidR="00AD0E3C" w:rsidRPr="007A73DB">
        <w:rPr>
          <w:rFonts w:ascii="Times New Roman" w:hAnsi="Times New Roman" w:cs="Times New Roman"/>
        </w:rPr>
        <w:t>pracy</w:t>
      </w:r>
      <w:r w:rsidR="00AD0E3C" w:rsidRPr="007A73DB">
        <w:rPr>
          <w:rFonts w:ascii="Times New Roman" w:hAnsi="Times New Roman" w:cs="Times New Roman"/>
          <w:spacing w:val="-1"/>
        </w:rPr>
        <w:t xml:space="preserve"> </w:t>
      </w:r>
      <w:r w:rsidR="00AD0E3C" w:rsidRPr="007A73DB">
        <w:rPr>
          <w:rFonts w:ascii="Times New Roman" w:hAnsi="Times New Roman" w:cs="Times New Roman"/>
        </w:rPr>
        <w:t>przed</w:t>
      </w:r>
      <w:r w:rsidR="00AD0E3C" w:rsidRPr="007A73DB">
        <w:rPr>
          <w:rFonts w:ascii="Times New Roman" w:hAnsi="Times New Roman" w:cs="Times New Roman"/>
          <w:spacing w:val="-1"/>
        </w:rPr>
        <w:t xml:space="preserve"> </w:t>
      </w:r>
      <w:r w:rsidR="00AD0E3C" w:rsidRPr="007A73DB">
        <w:rPr>
          <w:rFonts w:ascii="Times New Roman" w:hAnsi="Times New Roman" w:cs="Times New Roman"/>
        </w:rPr>
        <w:t>jej</w:t>
      </w:r>
      <w:r w:rsidR="00AD0E3C" w:rsidRPr="007A73DB">
        <w:rPr>
          <w:rFonts w:ascii="Times New Roman" w:hAnsi="Times New Roman" w:cs="Times New Roman"/>
          <w:spacing w:val="-1"/>
        </w:rPr>
        <w:t xml:space="preserve"> </w:t>
      </w:r>
      <w:r w:rsidR="00AD0E3C" w:rsidRPr="007A73DB">
        <w:rPr>
          <w:rFonts w:ascii="Times New Roman" w:hAnsi="Times New Roman" w:cs="Times New Roman"/>
        </w:rPr>
        <w:t>rozpoczęciem.</w:t>
      </w:r>
    </w:p>
    <w:p w14:paraId="612EBC49" w14:textId="70A50141" w:rsidR="00AE031B" w:rsidRPr="007A73DB" w:rsidRDefault="006B7240" w:rsidP="005F413A">
      <w:pPr>
        <w:pStyle w:val="Akapitzlist"/>
        <w:numPr>
          <w:ilvl w:val="0"/>
          <w:numId w:val="1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Treść Procedury została przedstawiona </w:t>
      </w:r>
      <w:r w:rsidR="00AD0E3C" w:rsidRPr="007A73DB">
        <w:rPr>
          <w:rFonts w:ascii="Times New Roman" w:hAnsi="Times New Roman" w:cs="Times New Roman"/>
        </w:rPr>
        <w:t xml:space="preserve">wszystkim </w:t>
      </w:r>
      <w:r w:rsidR="00A93161" w:rsidRPr="007A73DB">
        <w:rPr>
          <w:rFonts w:ascii="Times New Roman" w:hAnsi="Times New Roman" w:cs="Times New Roman"/>
        </w:rPr>
        <w:t xml:space="preserve">osobom wykonującym pracę </w:t>
      </w:r>
      <w:r w:rsidR="0048134C" w:rsidRPr="007A73DB">
        <w:rPr>
          <w:rFonts w:ascii="Times New Roman" w:hAnsi="Times New Roman" w:cs="Times New Roman"/>
        </w:rPr>
        <w:t xml:space="preserve">w </w:t>
      </w:r>
      <w:proofErr w:type="spellStart"/>
      <w:r w:rsidR="00FA570F">
        <w:rPr>
          <w:rFonts w:ascii="Times New Roman" w:hAnsi="Times New Roman" w:cs="Times New Roman"/>
        </w:rPr>
        <w:t>GOTiS</w:t>
      </w:r>
      <w:proofErr w:type="spellEnd"/>
      <w:r w:rsidR="00A93161" w:rsidRPr="007A73DB">
        <w:rPr>
          <w:rFonts w:ascii="Times New Roman" w:hAnsi="Times New Roman" w:cs="Times New Roman"/>
        </w:rPr>
        <w:t>.</w:t>
      </w:r>
    </w:p>
    <w:p w14:paraId="72DC736F" w14:textId="6428431B" w:rsidR="00FC7DB0" w:rsidRPr="007A73DB" w:rsidRDefault="00FC7DB0" w:rsidP="005F413A">
      <w:pPr>
        <w:pStyle w:val="Akapitzlist"/>
        <w:numPr>
          <w:ilvl w:val="0"/>
          <w:numId w:val="1"/>
        </w:numPr>
        <w:tabs>
          <w:tab w:val="left" w:pos="547"/>
          <w:tab w:val="left" w:pos="548"/>
        </w:tabs>
        <w:spacing w:before="0"/>
        <w:ind w:right="56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Wzór Oświadczenia pracownik</w:t>
      </w:r>
      <w:r w:rsidR="00D37E95" w:rsidRPr="007A73DB">
        <w:rPr>
          <w:rFonts w:ascii="Times New Roman" w:hAnsi="Times New Roman" w:cs="Times New Roman"/>
        </w:rPr>
        <w:t xml:space="preserve">ów </w:t>
      </w:r>
      <w:r w:rsidRPr="007A73DB">
        <w:rPr>
          <w:rFonts w:ascii="Times New Roman" w:hAnsi="Times New Roman" w:cs="Times New Roman"/>
        </w:rPr>
        <w:t xml:space="preserve">o zapoznaniu z </w:t>
      </w:r>
      <w:r w:rsidR="0048134C" w:rsidRPr="007A73DB">
        <w:rPr>
          <w:rFonts w:ascii="Times New Roman" w:hAnsi="Times New Roman" w:cs="Times New Roman"/>
        </w:rPr>
        <w:t>P</w:t>
      </w:r>
      <w:r w:rsidRPr="007A73DB">
        <w:rPr>
          <w:rFonts w:ascii="Times New Roman" w:hAnsi="Times New Roman" w:cs="Times New Roman"/>
        </w:rPr>
        <w:t xml:space="preserve">rocedurą stanowi </w:t>
      </w:r>
      <w:r w:rsidRPr="007A73DB">
        <w:rPr>
          <w:rFonts w:ascii="Times New Roman" w:hAnsi="Times New Roman" w:cs="Times New Roman"/>
          <w:b/>
          <w:bCs/>
        </w:rPr>
        <w:t xml:space="preserve">Załącznik nr </w:t>
      </w:r>
      <w:r w:rsidR="00E8144A" w:rsidRPr="007A73DB">
        <w:rPr>
          <w:rFonts w:ascii="Times New Roman" w:hAnsi="Times New Roman" w:cs="Times New Roman"/>
          <w:b/>
          <w:bCs/>
        </w:rPr>
        <w:t>5</w:t>
      </w:r>
      <w:r w:rsidRPr="007A73DB">
        <w:rPr>
          <w:rFonts w:ascii="Times New Roman" w:hAnsi="Times New Roman" w:cs="Times New Roman"/>
        </w:rPr>
        <w:t xml:space="preserve"> do Procedury.</w:t>
      </w:r>
    </w:p>
    <w:p w14:paraId="55D72062" w14:textId="77777777" w:rsidR="00D12E45" w:rsidRPr="007A73DB" w:rsidRDefault="00D12E45" w:rsidP="005F413A">
      <w:pPr>
        <w:tabs>
          <w:tab w:val="left" w:pos="547"/>
          <w:tab w:val="left" w:pos="548"/>
        </w:tabs>
        <w:ind w:right="56"/>
        <w:jc w:val="both"/>
        <w:rPr>
          <w:rFonts w:ascii="Times New Roman" w:hAnsi="Times New Roman" w:cs="Times New Roman"/>
        </w:rPr>
      </w:pPr>
    </w:p>
    <w:p w14:paraId="3777B58F" w14:textId="77777777" w:rsidR="0021554D" w:rsidRDefault="0021554D" w:rsidP="0099181A">
      <w:pPr>
        <w:tabs>
          <w:tab w:val="left" w:pos="547"/>
          <w:tab w:val="left" w:pos="548"/>
        </w:tabs>
        <w:spacing w:line="360" w:lineRule="auto"/>
        <w:ind w:right="744"/>
        <w:jc w:val="both"/>
        <w:rPr>
          <w:rFonts w:ascii="Times New Roman" w:hAnsi="Times New Roman" w:cs="Times New Roman"/>
          <w:b/>
          <w:bCs/>
        </w:rPr>
      </w:pPr>
    </w:p>
    <w:p w14:paraId="0573E18A" w14:textId="64F21E0D" w:rsidR="0099181A" w:rsidRPr="00DD4189" w:rsidRDefault="0099181A" w:rsidP="0099181A">
      <w:pPr>
        <w:tabs>
          <w:tab w:val="left" w:pos="547"/>
          <w:tab w:val="left" w:pos="548"/>
        </w:tabs>
        <w:spacing w:line="360" w:lineRule="auto"/>
        <w:ind w:right="744"/>
        <w:jc w:val="both"/>
        <w:rPr>
          <w:rFonts w:ascii="Times New Roman" w:hAnsi="Times New Roman" w:cs="Times New Roman"/>
          <w:b/>
          <w:bCs/>
        </w:rPr>
      </w:pPr>
      <w:r w:rsidRPr="00DD4189">
        <w:rPr>
          <w:rFonts w:ascii="Times New Roman" w:hAnsi="Times New Roman" w:cs="Times New Roman"/>
          <w:b/>
          <w:bCs/>
        </w:rPr>
        <w:lastRenderedPageBreak/>
        <w:t>Załączniki :</w:t>
      </w:r>
    </w:p>
    <w:p w14:paraId="2B9A896C" w14:textId="104FF38D" w:rsidR="0099181A" w:rsidRPr="007A73DB" w:rsidRDefault="0099181A" w:rsidP="0099181A">
      <w:pPr>
        <w:tabs>
          <w:tab w:val="left" w:pos="547"/>
          <w:tab w:val="left" w:pos="548"/>
        </w:tabs>
        <w:spacing w:line="360" w:lineRule="auto"/>
        <w:ind w:right="744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Załącznik nr 1 – </w:t>
      </w:r>
      <w:r w:rsidR="001F3551" w:rsidRPr="007A73DB">
        <w:rPr>
          <w:rFonts w:ascii="Times New Roman" w:hAnsi="Times New Roman" w:cs="Times New Roman"/>
        </w:rPr>
        <w:t>W</w:t>
      </w:r>
      <w:r w:rsidRPr="007A73DB">
        <w:rPr>
          <w:rFonts w:ascii="Times New Roman" w:hAnsi="Times New Roman" w:cs="Times New Roman"/>
        </w:rPr>
        <w:t>zór Zgłoszenia</w:t>
      </w:r>
      <w:r w:rsidR="003B405C" w:rsidRPr="007A73DB">
        <w:rPr>
          <w:rFonts w:ascii="Times New Roman" w:hAnsi="Times New Roman" w:cs="Times New Roman"/>
        </w:rPr>
        <w:t xml:space="preserve"> </w:t>
      </w:r>
      <w:r w:rsidRPr="007A73DB">
        <w:rPr>
          <w:rFonts w:ascii="Times New Roman" w:hAnsi="Times New Roman" w:cs="Times New Roman"/>
        </w:rPr>
        <w:t xml:space="preserve"> </w:t>
      </w:r>
    </w:p>
    <w:p w14:paraId="0776EB1D" w14:textId="0380A467" w:rsidR="0099181A" w:rsidRPr="007A73DB" w:rsidRDefault="0099181A" w:rsidP="0099181A">
      <w:pPr>
        <w:tabs>
          <w:tab w:val="left" w:pos="547"/>
          <w:tab w:val="left" w:pos="548"/>
        </w:tabs>
        <w:spacing w:line="360" w:lineRule="auto"/>
        <w:ind w:right="744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Załącznik nr 2 </w:t>
      </w:r>
      <w:r w:rsidR="001F3551" w:rsidRPr="007A73DB">
        <w:rPr>
          <w:rFonts w:ascii="Times New Roman" w:hAnsi="Times New Roman" w:cs="Times New Roman"/>
        </w:rPr>
        <w:t>–</w:t>
      </w:r>
      <w:r w:rsidRPr="007A73DB">
        <w:rPr>
          <w:rFonts w:ascii="Times New Roman" w:hAnsi="Times New Roman" w:cs="Times New Roman"/>
        </w:rPr>
        <w:t xml:space="preserve"> </w:t>
      </w:r>
      <w:r w:rsidR="001F3551" w:rsidRPr="007A73DB">
        <w:rPr>
          <w:rFonts w:ascii="Times New Roman" w:hAnsi="Times New Roman" w:cs="Times New Roman"/>
        </w:rPr>
        <w:t xml:space="preserve">Rejestr Zgłoszeń Wewnętrznych </w:t>
      </w:r>
    </w:p>
    <w:p w14:paraId="0FBE9162" w14:textId="2CCAEA51" w:rsidR="0099181A" w:rsidRPr="007A73DB" w:rsidRDefault="0099181A" w:rsidP="0099181A">
      <w:pPr>
        <w:tabs>
          <w:tab w:val="left" w:pos="547"/>
          <w:tab w:val="left" w:pos="548"/>
        </w:tabs>
        <w:spacing w:line="360" w:lineRule="auto"/>
        <w:ind w:right="744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Załącznik nr 3 </w:t>
      </w:r>
      <w:r w:rsidR="001F3551" w:rsidRPr="007A73DB">
        <w:rPr>
          <w:rFonts w:ascii="Times New Roman" w:hAnsi="Times New Roman" w:cs="Times New Roman"/>
        </w:rPr>
        <w:t xml:space="preserve">– Upoważnienie do przetwarzania Danych Osobowych </w:t>
      </w:r>
    </w:p>
    <w:p w14:paraId="22A5AC67" w14:textId="1C76C504" w:rsidR="0099181A" w:rsidRPr="007A73DB" w:rsidRDefault="0099181A" w:rsidP="0099181A">
      <w:pPr>
        <w:tabs>
          <w:tab w:val="left" w:pos="547"/>
          <w:tab w:val="left" w:pos="548"/>
        </w:tabs>
        <w:spacing w:line="360" w:lineRule="auto"/>
        <w:ind w:right="744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Załącznik nr 4 </w:t>
      </w:r>
      <w:r w:rsidR="001F3551" w:rsidRPr="007A73DB">
        <w:rPr>
          <w:rFonts w:ascii="Times New Roman" w:hAnsi="Times New Roman" w:cs="Times New Roman"/>
        </w:rPr>
        <w:t xml:space="preserve">– Oświadczenie o zachowaniu poufności </w:t>
      </w:r>
    </w:p>
    <w:p w14:paraId="3CB65842" w14:textId="6442BAC6" w:rsidR="0099181A" w:rsidRPr="007A73DB" w:rsidRDefault="0099181A" w:rsidP="00F86147">
      <w:pPr>
        <w:tabs>
          <w:tab w:val="left" w:pos="547"/>
          <w:tab w:val="left" w:pos="548"/>
        </w:tabs>
        <w:spacing w:line="360" w:lineRule="auto"/>
        <w:ind w:right="744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 xml:space="preserve">Załącznik nr 5 </w:t>
      </w:r>
      <w:r w:rsidR="001F3551" w:rsidRPr="007A73DB">
        <w:rPr>
          <w:rFonts w:ascii="Times New Roman" w:hAnsi="Times New Roman" w:cs="Times New Roman"/>
        </w:rPr>
        <w:t xml:space="preserve">- </w:t>
      </w:r>
      <w:r w:rsidR="00BA27AC" w:rsidRPr="007A73DB">
        <w:rPr>
          <w:rFonts w:ascii="Times New Roman" w:hAnsi="Times New Roman" w:cs="Times New Roman"/>
        </w:rPr>
        <w:t>Oświadczenie o</w:t>
      </w:r>
      <w:r w:rsidR="00F86147" w:rsidRPr="007A73DB">
        <w:rPr>
          <w:rFonts w:ascii="Times New Roman" w:hAnsi="Times New Roman" w:cs="Times New Roman"/>
        </w:rPr>
        <w:t xml:space="preserve"> </w:t>
      </w:r>
      <w:r w:rsidR="00BA27AC" w:rsidRPr="007A73DB">
        <w:rPr>
          <w:rFonts w:ascii="Times New Roman" w:hAnsi="Times New Roman" w:cs="Times New Roman"/>
        </w:rPr>
        <w:t>zapoznaniu z Procedurą</w:t>
      </w:r>
      <w:r w:rsidR="00F86147" w:rsidRPr="007A73DB">
        <w:rPr>
          <w:rFonts w:ascii="Times New Roman" w:hAnsi="Times New Roman" w:cs="Times New Roman"/>
        </w:rPr>
        <w:t xml:space="preserve"> wewnętrzną </w:t>
      </w:r>
      <w:r w:rsidR="00BA27AC" w:rsidRPr="007A73DB">
        <w:rPr>
          <w:rFonts w:ascii="Times New Roman" w:hAnsi="Times New Roman" w:cs="Times New Roman"/>
        </w:rPr>
        <w:t>zgłaszania naruszeń prawa</w:t>
      </w:r>
      <w:r w:rsidR="00F86147" w:rsidRPr="007A73DB">
        <w:rPr>
          <w:rFonts w:ascii="Times New Roman" w:hAnsi="Times New Roman" w:cs="Times New Roman"/>
        </w:rPr>
        <w:t xml:space="preserve"> oraz ochrony sygnalistów w </w:t>
      </w:r>
      <w:r w:rsidR="00FA570F">
        <w:rPr>
          <w:rFonts w:ascii="Times New Roman" w:hAnsi="Times New Roman" w:cs="Times New Roman"/>
        </w:rPr>
        <w:t>Gminnym Ośrodku Turystyki i Sportu</w:t>
      </w:r>
    </w:p>
    <w:p w14:paraId="50DA59B1" w14:textId="2996AA37" w:rsidR="002721F1" w:rsidRPr="007A73DB" w:rsidRDefault="002721F1" w:rsidP="00F86147">
      <w:pPr>
        <w:tabs>
          <w:tab w:val="left" w:pos="547"/>
          <w:tab w:val="left" w:pos="548"/>
        </w:tabs>
        <w:spacing w:line="360" w:lineRule="auto"/>
        <w:ind w:right="744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Załącznik nr 6 – Obowiązek informacyjny wobec sygnalisty</w:t>
      </w:r>
    </w:p>
    <w:p w14:paraId="4B9D0401" w14:textId="394EAF39" w:rsidR="002721F1" w:rsidRPr="007A73DB" w:rsidRDefault="002721F1" w:rsidP="00F86147">
      <w:pPr>
        <w:tabs>
          <w:tab w:val="left" w:pos="547"/>
          <w:tab w:val="left" w:pos="548"/>
        </w:tabs>
        <w:spacing w:line="360" w:lineRule="auto"/>
        <w:ind w:right="744"/>
        <w:jc w:val="both"/>
        <w:rPr>
          <w:rFonts w:ascii="Times New Roman" w:hAnsi="Times New Roman" w:cs="Times New Roman"/>
        </w:rPr>
      </w:pPr>
      <w:r w:rsidRPr="007A73DB">
        <w:rPr>
          <w:rFonts w:ascii="Times New Roman" w:hAnsi="Times New Roman" w:cs="Times New Roman"/>
        </w:rPr>
        <w:t>Załącznik nr 7 – Obowiązek informacyjny wobec osób trzecich, których dane udostępnił sygnalista</w:t>
      </w:r>
    </w:p>
    <w:p w14:paraId="653A0B6F" w14:textId="77777777" w:rsidR="0099181A" w:rsidRPr="007A73DB" w:rsidRDefault="0099181A" w:rsidP="0099181A">
      <w:pPr>
        <w:tabs>
          <w:tab w:val="left" w:pos="547"/>
          <w:tab w:val="left" w:pos="548"/>
        </w:tabs>
        <w:spacing w:line="360" w:lineRule="auto"/>
        <w:ind w:right="744"/>
        <w:jc w:val="both"/>
        <w:rPr>
          <w:rFonts w:ascii="Times New Roman" w:hAnsi="Times New Roman" w:cs="Times New Roman"/>
        </w:rPr>
      </w:pPr>
    </w:p>
    <w:sectPr w:rsidR="0099181A" w:rsidRPr="007A73DB" w:rsidSect="00C07AD9">
      <w:pgSz w:w="11910" w:h="16840"/>
      <w:pgMar w:top="1134" w:right="1278" w:bottom="156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E68EC"/>
    <w:multiLevelType w:val="hybridMultilevel"/>
    <w:tmpl w:val="B52005EE"/>
    <w:lvl w:ilvl="0" w:tplc="FFFFFFFF">
      <w:start w:val="1"/>
      <w:numFmt w:val="decimal"/>
      <w:lvlText w:val="%1)"/>
      <w:lvlJc w:val="left"/>
      <w:pPr>
        <w:ind w:left="970" w:hanging="286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808" w:hanging="286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37" w:hanging="28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66" w:hanging="28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95" w:hanging="28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24" w:hanging="28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53" w:hanging="28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82" w:hanging="28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11" w:hanging="286"/>
      </w:pPr>
      <w:rPr>
        <w:rFonts w:hint="default"/>
        <w:lang w:val="pl-PL" w:eastAsia="en-US" w:bidi="ar-SA"/>
      </w:rPr>
    </w:lvl>
  </w:abstractNum>
  <w:abstractNum w:abstractNumId="1" w15:restartNumberingAfterBreak="0">
    <w:nsid w:val="07D24706"/>
    <w:multiLevelType w:val="hybridMultilevel"/>
    <w:tmpl w:val="B45832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104D8"/>
    <w:multiLevelType w:val="hybridMultilevel"/>
    <w:tmpl w:val="8E56E5DE"/>
    <w:lvl w:ilvl="0" w:tplc="F9140C54">
      <w:start w:val="1"/>
      <w:numFmt w:val="decimal"/>
      <w:lvlText w:val="%1."/>
      <w:lvlJc w:val="left"/>
      <w:pPr>
        <w:ind w:left="547" w:hanging="428"/>
      </w:pPr>
      <w:rPr>
        <w:rFonts w:ascii="Times New Roman" w:eastAsia="Calibri" w:hAnsi="Times New Roman" w:cs="Times New Roman" w:hint="default"/>
        <w:w w:val="100"/>
        <w:sz w:val="22"/>
        <w:szCs w:val="22"/>
        <w:lang w:val="pl-PL" w:eastAsia="en-US" w:bidi="ar-SA"/>
      </w:rPr>
    </w:lvl>
    <w:lvl w:ilvl="1" w:tplc="3878C372">
      <w:start w:val="1"/>
      <w:numFmt w:val="decimal"/>
      <w:lvlText w:val="%2)"/>
      <w:lvlJc w:val="left"/>
      <w:pPr>
        <w:ind w:left="1047" w:hanging="360"/>
      </w:pPr>
      <w:rPr>
        <w:rFonts w:hint="default"/>
        <w:color w:val="auto"/>
        <w:w w:val="100"/>
        <w:lang w:val="pl-PL" w:eastAsia="en-US" w:bidi="ar-SA"/>
      </w:rPr>
    </w:lvl>
    <w:lvl w:ilvl="2" w:tplc="00AC07B4">
      <w:numFmt w:val="bullet"/>
      <w:lvlText w:val="•"/>
      <w:lvlJc w:val="left"/>
      <w:pPr>
        <w:ind w:left="1954" w:hanging="360"/>
      </w:pPr>
      <w:rPr>
        <w:rFonts w:hint="default"/>
        <w:lang w:val="pl-PL" w:eastAsia="en-US" w:bidi="ar-SA"/>
      </w:rPr>
    </w:lvl>
    <w:lvl w:ilvl="3" w:tplc="052A8956">
      <w:numFmt w:val="bullet"/>
      <w:lvlText w:val="•"/>
      <w:lvlJc w:val="left"/>
      <w:pPr>
        <w:ind w:left="2868" w:hanging="360"/>
      </w:pPr>
      <w:rPr>
        <w:rFonts w:hint="default"/>
        <w:lang w:val="pl-PL" w:eastAsia="en-US" w:bidi="ar-SA"/>
      </w:rPr>
    </w:lvl>
    <w:lvl w:ilvl="4" w:tplc="475E3E28">
      <w:numFmt w:val="bullet"/>
      <w:lvlText w:val="•"/>
      <w:lvlJc w:val="left"/>
      <w:pPr>
        <w:ind w:left="3782" w:hanging="360"/>
      </w:pPr>
      <w:rPr>
        <w:rFonts w:hint="default"/>
        <w:lang w:val="pl-PL" w:eastAsia="en-US" w:bidi="ar-SA"/>
      </w:rPr>
    </w:lvl>
    <w:lvl w:ilvl="5" w:tplc="FEDE29F0">
      <w:numFmt w:val="bullet"/>
      <w:lvlText w:val="•"/>
      <w:lvlJc w:val="left"/>
      <w:pPr>
        <w:ind w:left="4697" w:hanging="360"/>
      </w:pPr>
      <w:rPr>
        <w:rFonts w:hint="default"/>
        <w:lang w:val="pl-PL" w:eastAsia="en-US" w:bidi="ar-SA"/>
      </w:rPr>
    </w:lvl>
    <w:lvl w:ilvl="6" w:tplc="4E022326">
      <w:numFmt w:val="bullet"/>
      <w:lvlText w:val="•"/>
      <w:lvlJc w:val="left"/>
      <w:pPr>
        <w:ind w:left="5611" w:hanging="360"/>
      </w:pPr>
      <w:rPr>
        <w:rFonts w:hint="default"/>
        <w:lang w:val="pl-PL" w:eastAsia="en-US" w:bidi="ar-SA"/>
      </w:rPr>
    </w:lvl>
    <w:lvl w:ilvl="7" w:tplc="C01A2FC0">
      <w:numFmt w:val="bullet"/>
      <w:lvlText w:val="•"/>
      <w:lvlJc w:val="left"/>
      <w:pPr>
        <w:ind w:left="6525" w:hanging="360"/>
      </w:pPr>
      <w:rPr>
        <w:rFonts w:hint="default"/>
        <w:lang w:val="pl-PL" w:eastAsia="en-US" w:bidi="ar-SA"/>
      </w:rPr>
    </w:lvl>
    <w:lvl w:ilvl="8" w:tplc="45AA0BD4">
      <w:numFmt w:val="bullet"/>
      <w:lvlText w:val="•"/>
      <w:lvlJc w:val="left"/>
      <w:pPr>
        <w:ind w:left="7440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235C354E"/>
    <w:multiLevelType w:val="hybridMultilevel"/>
    <w:tmpl w:val="0B88CFD4"/>
    <w:lvl w:ilvl="0" w:tplc="3D6E233A">
      <w:start w:val="1"/>
      <w:numFmt w:val="decimal"/>
      <w:lvlText w:val="%1."/>
      <w:lvlJc w:val="left"/>
      <w:pPr>
        <w:ind w:left="546" w:hanging="428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1" w:tplc="9072F398">
      <w:start w:val="1"/>
      <w:numFmt w:val="decimal"/>
      <w:lvlText w:val="%2)"/>
      <w:lvlJc w:val="left"/>
      <w:pPr>
        <w:ind w:left="1251" w:hanging="413"/>
      </w:pPr>
      <w:rPr>
        <w:rFonts w:ascii="Times New Roman" w:eastAsia="Calibri" w:hAnsi="Times New Roman" w:cs="Times New Roman" w:hint="default"/>
        <w:w w:val="100"/>
        <w:sz w:val="22"/>
        <w:szCs w:val="22"/>
        <w:lang w:val="pl-PL" w:eastAsia="en-US" w:bidi="ar-SA"/>
      </w:rPr>
    </w:lvl>
    <w:lvl w:ilvl="2" w:tplc="7E669A62">
      <w:numFmt w:val="bullet"/>
      <w:lvlText w:val="•"/>
      <w:lvlJc w:val="left"/>
      <w:pPr>
        <w:ind w:left="2149" w:hanging="413"/>
      </w:pPr>
      <w:rPr>
        <w:rFonts w:hint="default"/>
        <w:lang w:val="pl-PL" w:eastAsia="en-US" w:bidi="ar-SA"/>
      </w:rPr>
    </w:lvl>
    <w:lvl w:ilvl="3" w:tplc="3F0E6E06">
      <w:numFmt w:val="bullet"/>
      <w:lvlText w:val="•"/>
      <w:lvlJc w:val="left"/>
      <w:pPr>
        <w:ind w:left="3039" w:hanging="413"/>
      </w:pPr>
      <w:rPr>
        <w:rFonts w:hint="default"/>
        <w:lang w:val="pl-PL" w:eastAsia="en-US" w:bidi="ar-SA"/>
      </w:rPr>
    </w:lvl>
    <w:lvl w:ilvl="4" w:tplc="3E6039A8">
      <w:numFmt w:val="bullet"/>
      <w:lvlText w:val="•"/>
      <w:lvlJc w:val="left"/>
      <w:pPr>
        <w:ind w:left="3929" w:hanging="413"/>
      </w:pPr>
      <w:rPr>
        <w:rFonts w:hint="default"/>
        <w:lang w:val="pl-PL" w:eastAsia="en-US" w:bidi="ar-SA"/>
      </w:rPr>
    </w:lvl>
    <w:lvl w:ilvl="5" w:tplc="514A012E">
      <w:numFmt w:val="bullet"/>
      <w:lvlText w:val="•"/>
      <w:lvlJc w:val="left"/>
      <w:pPr>
        <w:ind w:left="4819" w:hanging="413"/>
      </w:pPr>
      <w:rPr>
        <w:rFonts w:hint="default"/>
        <w:lang w:val="pl-PL" w:eastAsia="en-US" w:bidi="ar-SA"/>
      </w:rPr>
    </w:lvl>
    <w:lvl w:ilvl="6" w:tplc="A81A7C3E">
      <w:numFmt w:val="bullet"/>
      <w:lvlText w:val="•"/>
      <w:lvlJc w:val="left"/>
      <w:pPr>
        <w:ind w:left="5709" w:hanging="413"/>
      </w:pPr>
      <w:rPr>
        <w:rFonts w:hint="default"/>
        <w:lang w:val="pl-PL" w:eastAsia="en-US" w:bidi="ar-SA"/>
      </w:rPr>
    </w:lvl>
    <w:lvl w:ilvl="7" w:tplc="D89C630A">
      <w:numFmt w:val="bullet"/>
      <w:lvlText w:val="•"/>
      <w:lvlJc w:val="left"/>
      <w:pPr>
        <w:ind w:left="6599" w:hanging="413"/>
      </w:pPr>
      <w:rPr>
        <w:rFonts w:hint="default"/>
        <w:lang w:val="pl-PL" w:eastAsia="en-US" w:bidi="ar-SA"/>
      </w:rPr>
    </w:lvl>
    <w:lvl w:ilvl="8" w:tplc="FE2EE2E0">
      <w:numFmt w:val="bullet"/>
      <w:lvlText w:val="•"/>
      <w:lvlJc w:val="left"/>
      <w:pPr>
        <w:ind w:left="7489" w:hanging="413"/>
      </w:pPr>
      <w:rPr>
        <w:rFonts w:hint="default"/>
        <w:lang w:val="pl-PL" w:eastAsia="en-US" w:bidi="ar-SA"/>
      </w:rPr>
    </w:lvl>
  </w:abstractNum>
  <w:abstractNum w:abstractNumId="4" w15:restartNumberingAfterBreak="0">
    <w:nsid w:val="235E17E0"/>
    <w:multiLevelType w:val="hybridMultilevel"/>
    <w:tmpl w:val="CE120AEA"/>
    <w:lvl w:ilvl="0" w:tplc="09CAF8E4">
      <w:start w:val="1"/>
      <w:numFmt w:val="decimal"/>
      <w:lvlText w:val="%1."/>
      <w:lvlJc w:val="left"/>
      <w:pPr>
        <w:ind w:left="547" w:hanging="428"/>
      </w:pPr>
      <w:rPr>
        <w:rFonts w:ascii="Times New Roman" w:eastAsia="Calibri" w:hAnsi="Times New Roman" w:cs="Times New Roman" w:hint="default"/>
        <w:w w:val="100"/>
        <w:sz w:val="22"/>
        <w:szCs w:val="22"/>
        <w:lang w:val="pl-PL" w:eastAsia="en-US" w:bidi="ar-SA"/>
      </w:rPr>
    </w:lvl>
    <w:lvl w:ilvl="1" w:tplc="C27CAF40">
      <w:numFmt w:val="bullet"/>
      <w:lvlText w:val="•"/>
      <w:lvlJc w:val="left"/>
      <w:pPr>
        <w:ind w:left="1412" w:hanging="428"/>
      </w:pPr>
      <w:rPr>
        <w:rFonts w:hint="default"/>
        <w:lang w:val="pl-PL" w:eastAsia="en-US" w:bidi="ar-SA"/>
      </w:rPr>
    </w:lvl>
    <w:lvl w:ilvl="2" w:tplc="A454B454">
      <w:numFmt w:val="bullet"/>
      <w:lvlText w:val="•"/>
      <w:lvlJc w:val="left"/>
      <w:pPr>
        <w:ind w:left="2285" w:hanging="428"/>
      </w:pPr>
      <w:rPr>
        <w:rFonts w:hint="default"/>
        <w:lang w:val="pl-PL" w:eastAsia="en-US" w:bidi="ar-SA"/>
      </w:rPr>
    </w:lvl>
    <w:lvl w:ilvl="3" w:tplc="8E2A61AA">
      <w:numFmt w:val="bullet"/>
      <w:lvlText w:val="•"/>
      <w:lvlJc w:val="left"/>
      <w:pPr>
        <w:ind w:left="3158" w:hanging="428"/>
      </w:pPr>
      <w:rPr>
        <w:rFonts w:hint="default"/>
        <w:lang w:val="pl-PL" w:eastAsia="en-US" w:bidi="ar-SA"/>
      </w:rPr>
    </w:lvl>
    <w:lvl w:ilvl="4" w:tplc="39725C76">
      <w:numFmt w:val="bullet"/>
      <w:lvlText w:val="•"/>
      <w:lvlJc w:val="left"/>
      <w:pPr>
        <w:ind w:left="4031" w:hanging="428"/>
      </w:pPr>
      <w:rPr>
        <w:rFonts w:hint="default"/>
        <w:lang w:val="pl-PL" w:eastAsia="en-US" w:bidi="ar-SA"/>
      </w:rPr>
    </w:lvl>
    <w:lvl w:ilvl="5" w:tplc="765C0666">
      <w:numFmt w:val="bullet"/>
      <w:lvlText w:val="•"/>
      <w:lvlJc w:val="left"/>
      <w:pPr>
        <w:ind w:left="4904" w:hanging="428"/>
      </w:pPr>
      <w:rPr>
        <w:rFonts w:hint="default"/>
        <w:lang w:val="pl-PL" w:eastAsia="en-US" w:bidi="ar-SA"/>
      </w:rPr>
    </w:lvl>
    <w:lvl w:ilvl="6" w:tplc="E3364A26">
      <w:numFmt w:val="bullet"/>
      <w:lvlText w:val="•"/>
      <w:lvlJc w:val="left"/>
      <w:pPr>
        <w:ind w:left="5777" w:hanging="428"/>
      </w:pPr>
      <w:rPr>
        <w:rFonts w:hint="default"/>
        <w:lang w:val="pl-PL" w:eastAsia="en-US" w:bidi="ar-SA"/>
      </w:rPr>
    </w:lvl>
    <w:lvl w:ilvl="7" w:tplc="092C39DE">
      <w:numFmt w:val="bullet"/>
      <w:lvlText w:val="•"/>
      <w:lvlJc w:val="left"/>
      <w:pPr>
        <w:ind w:left="6650" w:hanging="428"/>
      </w:pPr>
      <w:rPr>
        <w:rFonts w:hint="default"/>
        <w:lang w:val="pl-PL" w:eastAsia="en-US" w:bidi="ar-SA"/>
      </w:rPr>
    </w:lvl>
    <w:lvl w:ilvl="8" w:tplc="4CEEA234">
      <w:numFmt w:val="bullet"/>
      <w:lvlText w:val="•"/>
      <w:lvlJc w:val="left"/>
      <w:pPr>
        <w:ind w:left="7523" w:hanging="428"/>
      </w:pPr>
      <w:rPr>
        <w:rFonts w:hint="default"/>
        <w:lang w:val="pl-PL" w:eastAsia="en-US" w:bidi="ar-SA"/>
      </w:rPr>
    </w:lvl>
  </w:abstractNum>
  <w:abstractNum w:abstractNumId="5" w15:restartNumberingAfterBreak="0">
    <w:nsid w:val="27132FA7"/>
    <w:multiLevelType w:val="hybridMultilevel"/>
    <w:tmpl w:val="E640BFE0"/>
    <w:lvl w:ilvl="0" w:tplc="85A0ABDA">
      <w:start w:val="1"/>
      <w:numFmt w:val="decimal"/>
      <w:lvlText w:val="%1."/>
      <w:lvlJc w:val="left"/>
      <w:pPr>
        <w:ind w:left="547" w:hanging="428"/>
      </w:pPr>
      <w:rPr>
        <w:rFonts w:ascii="Times New Roman" w:eastAsia="Calibri" w:hAnsi="Times New Roman" w:cs="Times New Roman" w:hint="default"/>
        <w:w w:val="100"/>
        <w:sz w:val="22"/>
        <w:szCs w:val="22"/>
        <w:lang w:val="pl-PL" w:eastAsia="en-US" w:bidi="ar-SA"/>
      </w:rPr>
    </w:lvl>
    <w:lvl w:ilvl="1" w:tplc="B7C21312">
      <w:numFmt w:val="bullet"/>
      <w:lvlText w:val="•"/>
      <w:lvlJc w:val="left"/>
      <w:pPr>
        <w:ind w:left="1412" w:hanging="428"/>
      </w:pPr>
      <w:rPr>
        <w:rFonts w:hint="default"/>
        <w:lang w:val="pl-PL" w:eastAsia="en-US" w:bidi="ar-SA"/>
      </w:rPr>
    </w:lvl>
    <w:lvl w:ilvl="2" w:tplc="F58A58EA">
      <w:numFmt w:val="bullet"/>
      <w:lvlText w:val="•"/>
      <w:lvlJc w:val="left"/>
      <w:pPr>
        <w:ind w:left="2285" w:hanging="428"/>
      </w:pPr>
      <w:rPr>
        <w:rFonts w:hint="default"/>
        <w:lang w:val="pl-PL" w:eastAsia="en-US" w:bidi="ar-SA"/>
      </w:rPr>
    </w:lvl>
    <w:lvl w:ilvl="3" w:tplc="6BC6246E">
      <w:numFmt w:val="bullet"/>
      <w:lvlText w:val="•"/>
      <w:lvlJc w:val="left"/>
      <w:pPr>
        <w:ind w:left="3158" w:hanging="428"/>
      </w:pPr>
      <w:rPr>
        <w:rFonts w:hint="default"/>
        <w:lang w:val="pl-PL" w:eastAsia="en-US" w:bidi="ar-SA"/>
      </w:rPr>
    </w:lvl>
    <w:lvl w:ilvl="4" w:tplc="082862A4">
      <w:numFmt w:val="bullet"/>
      <w:lvlText w:val="•"/>
      <w:lvlJc w:val="left"/>
      <w:pPr>
        <w:ind w:left="4031" w:hanging="428"/>
      </w:pPr>
      <w:rPr>
        <w:rFonts w:hint="default"/>
        <w:lang w:val="pl-PL" w:eastAsia="en-US" w:bidi="ar-SA"/>
      </w:rPr>
    </w:lvl>
    <w:lvl w:ilvl="5" w:tplc="A63CC2D8">
      <w:numFmt w:val="bullet"/>
      <w:lvlText w:val="•"/>
      <w:lvlJc w:val="left"/>
      <w:pPr>
        <w:ind w:left="4904" w:hanging="428"/>
      </w:pPr>
      <w:rPr>
        <w:rFonts w:hint="default"/>
        <w:lang w:val="pl-PL" w:eastAsia="en-US" w:bidi="ar-SA"/>
      </w:rPr>
    </w:lvl>
    <w:lvl w:ilvl="6" w:tplc="537071B4">
      <w:numFmt w:val="bullet"/>
      <w:lvlText w:val="•"/>
      <w:lvlJc w:val="left"/>
      <w:pPr>
        <w:ind w:left="5777" w:hanging="428"/>
      </w:pPr>
      <w:rPr>
        <w:rFonts w:hint="default"/>
        <w:lang w:val="pl-PL" w:eastAsia="en-US" w:bidi="ar-SA"/>
      </w:rPr>
    </w:lvl>
    <w:lvl w:ilvl="7" w:tplc="63566612">
      <w:numFmt w:val="bullet"/>
      <w:lvlText w:val="•"/>
      <w:lvlJc w:val="left"/>
      <w:pPr>
        <w:ind w:left="6650" w:hanging="428"/>
      </w:pPr>
      <w:rPr>
        <w:rFonts w:hint="default"/>
        <w:lang w:val="pl-PL" w:eastAsia="en-US" w:bidi="ar-SA"/>
      </w:rPr>
    </w:lvl>
    <w:lvl w:ilvl="8" w:tplc="461644CA">
      <w:numFmt w:val="bullet"/>
      <w:lvlText w:val="•"/>
      <w:lvlJc w:val="left"/>
      <w:pPr>
        <w:ind w:left="7523" w:hanging="428"/>
      </w:pPr>
      <w:rPr>
        <w:rFonts w:hint="default"/>
        <w:lang w:val="pl-PL" w:eastAsia="en-US" w:bidi="ar-SA"/>
      </w:rPr>
    </w:lvl>
  </w:abstractNum>
  <w:abstractNum w:abstractNumId="6" w15:restartNumberingAfterBreak="0">
    <w:nsid w:val="2CE21D81"/>
    <w:multiLevelType w:val="hybridMultilevel"/>
    <w:tmpl w:val="9412196E"/>
    <w:lvl w:ilvl="0" w:tplc="00921D9E">
      <w:start w:val="1"/>
      <w:numFmt w:val="decimal"/>
      <w:lvlText w:val="%1."/>
      <w:lvlJc w:val="left"/>
      <w:pPr>
        <w:ind w:left="546" w:hanging="428"/>
      </w:pPr>
      <w:rPr>
        <w:rFonts w:ascii="Times New Roman" w:eastAsia="Calibri" w:hAnsi="Times New Roman" w:cs="Times New Roman" w:hint="default"/>
        <w:w w:val="100"/>
        <w:sz w:val="22"/>
        <w:szCs w:val="22"/>
        <w:lang w:val="pl-PL" w:eastAsia="en-US" w:bidi="ar-SA"/>
      </w:rPr>
    </w:lvl>
    <w:lvl w:ilvl="1" w:tplc="C150B100">
      <w:numFmt w:val="bullet"/>
      <w:lvlText w:val="•"/>
      <w:lvlJc w:val="left"/>
      <w:pPr>
        <w:ind w:left="1412" w:hanging="428"/>
      </w:pPr>
      <w:rPr>
        <w:rFonts w:hint="default"/>
        <w:lang w:val="pl-PL" w:eastAsia="en-US" w:bidi="ar-SA"/>
      </w:rPr>
    </w:lvl>
    <w:lvl w:ilvl="2" w:tplc="C2D025E6">
      <w:numFmt w:val="bullet"/>
      <w:lvlText w:val="•"/>
      <w:lvlJc w:val="left"/>
      <w:pPr>
        <w:ind w:left="2285" w:hanging="428"/>
      </w:pPr>
      <w:rPr>
        <w:rFonts w:hint="default"/>
        <w:lang w:val="pl-PL" w:eastAsia="en-US" w:bidi="ar-SA"/>
      </w:rPr>
    </w:lvl>
    <w:lvl w:ilvl="3" w:tplc="4ADAE6AA">
      <w:numFmt w:val="bullet"/>
      <w:lvlText w:val="•"/>
      <w:lvlJc w:val="left"/>
      <w:pPr>
        <w:ind w:left="3158" w:hanging="428"/>
      </w:pPr>
      <w:rPr>
        <w:rFonts w:hint="default"/>
        <w:lang w:val="pl-PL" w:eastAsia="en-US" w:bidi="ar-SA"/>
      </w:rPr>
    </w:lvl>
    <w:lvl w:ilvl="4" w:tplc="C316A87E">
      <w:numFmt w:val="bullet"/>
      <w:lvlText w:val="•"/>
      <w:lvlJc w:val="left"/>
      <w:pPr>
        <w:ind w:left="4031" w:hanging="428"/>
      </w:pPr>
      <w:rPr>
        <w:rFonts w:hint="default"/>
        <w:lang w:val="pl-PL" w:eastAsia="en-US" w:bidi="ar-SA"/>
      </w:rPr>
    </w:lvl>
    <w:lvl w:ilvl="5" w:tplc="70BEAC16">
      <w:numFmt w:val="bullet"/>
      <w:lvlText w:val="•"/>
      <w:lvlJc w:val="left"/>
      <w:pPr>
        <w:ind w:left="4904" w:hanging="428"/>
      </w:pPr>
      <w:rPr>
        <w:rFonts w:hint="default"/>
        <w:lang w:val="pl-PL" w:eastAsia="en-US" w:bidi="ar-SA"/>
      </w:rPr>
    </w:lvl>
    <w:lvl w:ilvl="6" w:tplc="5C604EC8">
      <w:numFmt w:val="bullet"/>
      <w:lvlText w:val="•"/>
      <w:lvlJc w:val="left"/>
      <w:pPr>
        <w:ind w:left="5777" w:hanging="428"/>
      </w:pPr>
      <w:rPr>
        <w:rFonts w:hint="default"/>
        <w:lang w:val="pl-PL" w:eastAsia="en-US" w:bidi="ar-SA"/>
      </w:rPr>
    </w:lvl>
    <w:lvl w:ilvl="7" w:tplc="AC58418C">
      <w:numFmt w:val="bullet"/>
      <w:lvlText w:val="•"/>
      <w:lvlJc w:val="left"/>
      <w:pPr>
        <w:ind w:left="6650" w:hanging="428"/>
      </w:pPr>
      <w:rPr>
        <w:rFonts w:hint="default"/>
        <w:lang w:val="pl-PL" w:eastAsia="en-US" w:bidi="ar-SA"/>
      </w:rPr>
    </w:lvl>
    <w:lvl w:ilvl="8" w:tplc="F2262AE6">
      <w:numFmt w:val="bullet"/>
      <w:lvlText w:val="•"/>
      <w:lvlJc w:val="left"/>
      <w:pPr>
        <w:ind w:left="7523" w:hanging="428"/>
      </w:pPr>
      <w:rPr>
        <w:rFonts w:hint="default"/>
        <w:lang w:val="pl-PL" w:eastAsia="en-US" w:bidi="ar-SA"/>
      </w:rPr>
    </w:lvl>
  </w:abstractNum>
  <w:abstractNum w:abstractNumId="7" w15:restartNumberingAfterBreak="0">
    <w:nsid w:val="30D05CB0"/>
    <w:multiLevelType w:val="hybridMultilevel"/>
    <w:tmpl w:val="16564686"/>
    <w:lvl w:ilvl="0" w:tplc="CFF81DB4">
      <w:start w:val="1"/>
      <w:numFmt w:val="decimal"/>
      <w:lvlText w:val="%1."/>
      <w:lvlJc w:val="left"/>
      <w:pPr>
        <w:ind w:left="546" w:hanging="428"/>
      </w:pPr>
      <w:rPr>
        <w:rFonts w:ascii="Times New Roman" w:eastAsia="Calibri" w:hAnsi="Times New Roman" w:cs="Times New Roman" w:hint="default"/>
        <w:w w:val="100"/>
        <w:sz w:val="22"/>
        <w:szCs w:val="22"/>
        <w:lang w:val="pl-PL" w:eastAsia="en-US" w:bidi="ar-SA"/>
      </w:rPr>
    </w:lvl>
    <w:lvl w:ilvl="1" w:tplc="49C438CC">
      <w:numFmt w:val="bullet"/>
      <w:lvlText w:val="•"/>
      <w:lvlJc w:val="left"/>
      <w:pPr>
        <w:ind w:left="1412" w:hanging="428"/>
      </w:pPr>
      <w:rPr>
        <w:rFonts w:hint="default"/>
        <w:lang w:val="pl-PL" w:eastAsia="en-US" w:bidi="ar-SA"/>
      </w:rPr>
    </w:lvl>
    <w:lvl w:ilvl="2" w:tplc="5EAC411E">
      <w:numFmt w:val="bullet"/>
      <w:lvlText w:val="•"/>
      <w:lvlJc w:val="left"/>
      <w:pPr>
        <w:ind w:left="2285" w:hanging="428"/>
      </w:pPr>
      <w:rPr>
        <w:rFonts w:hint="default"/>
        <w:lang w:val="pl-PL" w:eastAsia="en-US" w:bidi="ar-SA"/>
      </w:rPr>
    </w:lvl>
    <w:lvl w:ilvl="3" w:tplc="9C4A5906">
      <w:numFmt w:val="bullet"/>
      <w:lvlText w:val="•"/>
      <w:lvlJc w:val="left"/>
      <w:pPr>
        <w:ind w:left="3158" w:hanging="428"/>
      </w:pPr>
      <w:rPr>
        <w:rFonts w:hint="default"/>
        <w:lang w:val="pl-PL" w:eastAsia="en-US" w:bidi="ar-SA"/>
      </w:rPr>
    </w:lvl>
    <w:lvl w:ilvl="4" w:tplc="C4BCFC0C">
      <w:numFmt w:val="bullet"/>
      <w:lvlText w:val="•"/>
      <w:lvlJc w:val="left"/>
      <w:pPr>
        <w:ind w:left="4031" w:hanging="428"/>
      </w:pPr>
      <w:rPr>
        <w:rFonts w:hint="default"/>
        <w:lang w:val="pl-PL" w:eastAsia="en-US" w:bidi="ar-SA"/>
      </w:rPr>
    </w:lvl>
    <w:lvl w:ilvl="5" w:tplc="E4508DE8">
      <w:numFmt w:val="bullet"/>
      <w:lvlText w:val="•"/>
      <w:lvlJc w:val="left"/>
      <w:pPr>
        <w:ind w:left="4904" w:hanging="428"/>
      </w:pPr>
      <w:rPr>
        <w:rFonts w:hint="default"/>
        <w:lang w:val="pl-PL" w:eastAsia="en-US" w:bidi="ar-SA"/>
      </w:rPr>
    </w:lvl>
    <w:lvl w:ilvl="6" w:tplc="92E00900">
      <w:numFmt w:val="bullet"/>
      <w:lvlText w:val="•"/>
      <w:lvlJc w:val="left"/>
      <w:pPr>
        <w:ind w:left="5777" w:hanging="428"/>
      </w:pPr>
      <w:rPr>
        <w:rFonts w:hint="default"/>
        <w:lang w:val="pl-PL" w:eastAsia="en-US" w:bidi="ar-SA"/>
      </w:rPr>
    </w:lvl>
    <w:lvl w:ilvl="7" w:tplc="A33A52D6">
      <w:numFmt w:val="bullet"/>
      <w:lvlText w:val="•"/>
      <w:lvlJc w:val="left"/>
      <w:pPr>
        <w:ind w:left="6650" w:hanging="428"/>
      </w:pPr>
      <w:rPr>
        <w:rFonts w:hint="default"/>
        <w:lang w:val="pl-PL" w:eastAsia="en-US" w:bidi="ar-SA"/>
      </w:rPr>
    </w:lvl>
    <w:lvl w:ilvl="8" w:tplc="359CEADC">
      <w:numFmt w:val="bullet"/>
      <w:lvlText w:val="•"/>
      <w:lvlJc w:val="left"/>
      <w:pPr>
        <w:ind w:left="7523" w:hanging="428"/>
      </w:pPr>
      <w:rPr>
        <w:rFonts w:hint="default"/>
        <w:lang w:val="pl-PL" w:eastAsia="en-US" w:bidi="ar-SA"/>
      </w:rPr>
    </w:lvl>
  </w:abstractNum>
  <w:abstractNum w:abstractNumId="8" w15:restartNumberingAfterBreak="0">
    <w:nsid w:val="3B363D25"/>
    <w:multiLevelType w:val="hybridMultilevel"/>
    <w:tmpl w:val="E508EA4C"/>
    <w:lvl w:ilvl="0" w:tplc="88302E18">
      <w:start w:val="1"/>
      <w:numFmt w:val="decimal"/>
      <w:lvlText w:val="%1."/>
      <w:lvlJc w:val="left"/>
      <w:pPr>
        <w:ind w:left="547" w:hanging="428"/>
      </w:pPr>
      <w:rPr>
        <w:rFonts w:ascii="Times New Roman" w:eastAsia="Calibri" w:hAnsi="Times New Roman" w:cs="Times New Roman" w:hint="default"/>
        <w:w w:val="100"/>
        <w:sz w:val="22"/>
        <w:szCs w:val="22"/>
        <w:lang w:val="pl-PL" w:eastAsia="en-US" w:bidi="ar-SA"/>
      </w:rPr>
    </w:lvl>
    <w:lvl w:ilvl="1" w:tplc="13DADA0A">
      <w:start w:val="1"/>
      <w:numFmt w:val="decimal"/>
      <w:lvlText w:val="%2)"/>
      <w:lvlJc w:val="left"/>
      <w:pPr>
        <w:ind w:left="972" w:hanging="286"/>
      </w:pPr>
      <w:rPr>
        <w:rFonts w:ascii="Times New Roman" w:eastAsia="Calibri" w:hAnsi="Times New Roman" w:cs="Times New Roman" w:hint="default"/>
        <w:w w:val="100"/>
        <w:sz w:val="22"/>
        <w:szCs w:val="22"/>
        <w:lang w:val="pl-PL" w:eastAsia="en-US" w:bidi="ar-SA"/>
      </w:rPr>
    </w:lvl>
    <w:lvl w:ilvl="2" w:tplc="C59A5B20">
      <w:numFmt w:val="bullet"/>
      <w:lvlText w:val="•"/>
      <w:lvlJc w:val="left"/>
      <w:pPr>
        <w:ind w:left="1900" w:hanging="286"/>
      </w:pPr>
      <w:rPr>
        <w:rFonts w:hint="default"/>
        <w:lang w:val="pl-PL" w:eastAsia="en-US" w:bidi="ar-SA"/>
      </w:rPr>
    </w:lvl>
    <w:lvl w:ilvl="3" w:tplc="53BE2D6E">
      <w:numFmt w:val="bullet"/>
      <w:lvlText w:val="•"/>
      <w:lvlJc w:val="left"/>
      <w:pPr>
        <w:ind w:left="2821" w:hanging="286"/>
      </w:pPr>
      <w:rPr>
        <w:rFonts w:hint="default"/>
        <w:lang w:val="pl-PL" w:eastAsia="en-US" w:bidi="ar-SA"/>
      </w:rPr>
    </w:lvl>
    <w:lvl w:ilvl="4" w:tplc="3FB0D3A8">
      <w:numFmt w:val="bullet"/>
      <w:lvlText w:val="•"/>
      <w:lvlJc w:val="left"/>
      <w:pPr>
        <w:ind w:left="3742" w:hanging="286"/>
      </w:pPr>
      <w:rPr>
        <w:rFonts w:hint="default"/>
        <w:lang w:val="pl-PL" w:eastAsia="en-US" w:bidi="ar-SA"/>
      </w:rPr>
    </w:lvl>
    <w:lvl w:ilvl="5" w:tplc="88500AC2">
      <w:numFmt w:val="bullet"/>
      <w:lvlText w:val="•"/>
      <w:lvlJc w:val="left"/>
      <w:pPr>
        <w:ind w:left="4663" w:hanging="286"/>
      </w:pPr>
      <w:rPr>
        <w:rFonts w:hint="default"/>
        <w:lang w:val="pl-PL" w:eastAsia="en-US" w:bidi="ar-SA"/>
      </w:rPr>
    </w:lvl>
    <w:lvl w:ilvl="6" w:tplc="1E865D0E">
      <w:numFmt w:val="bullet"/>
      <w:lvlText w:val="•"/>
      <w:lvlJc w:val="left"/>
      <w:pPr>
        <w:ind w:left="5584" w:hanging="286"/>
      </w:pPr>
      <w:rPr>
        <w:rFonts w:hint="default"/>
        <w:lang w:val="pl-PL" w:eastAsia="en-US" w:bidi="ar-SA"/>
      </w:rPr>
    </w:lvl>
    <w:lvl w:ilvl="7" w:tplc="7FAC71A0">
      <w:numFmt w:val="bullet"/>
      <w:lvlText w:val="•"/>
      <w:lvlJc w:val="left"/>
      <w:pPr>
        <w:ind w:left="6505" w:hanging="286"/>
      </w:pPr>
      <w:rPr>
        <w:rFonts w:hint="default"/>
        <w:lang w:val="pl-PL" w:eastAsia="en-US" w:bidi="ar-SA"/>
      </w:rPr>
    </w:lvl>
    <w:lvl w:ilvl="8" w:tplc="7F126810">
      <w:numFmt w:val="bullet"/>
      <w:lvlText w:val="•"/>
      <w:lvlJc w:val="left"/>
      <w:pPr>
        <w:ind w:left="7426" w:hanging="286"/>
      </w:pPr>
      <w:rPr>
        <w:rFonts w:hint="default"/>
        <w:lang w:val="pl-PL" w:eastAsia="en-US" w:bidi="ar-SA"/>
      </w:rPr>
    </w:lvl>
  </w:abstractNum>
  <w:abstractNum w:abstractNumId="9" w15:restartNumberingAfterBreak="0">
    <w:nsid w:val="533A1B44"/>
    <w:multiLevelType w:val="hybridMultilevel"/>
    <w:tmpl w:val="08585DCE"/>
    <w:lvl w:ilvl="0" w:tplc="38E03F20">
      <w:start w:val="1"/>
      <w:numFmt w:val="decimal"/>
      <w:lvlText w:val="%1."/>
      <w:lvlJc w:val="left"/>
      <w:pPr>
        <w:ind w:left="547" w:hanging="428"/>
      </w:pPr>
      <w:rPr>
        <w:rFonts w:ascii="Times New Roman" w:eastAsia="Calibri" w:hAnsi="Times New Roman" w:cs="Times New Roman" w:hint="default"/>
        <w:w w:val="100"/>
        <w:sz w:val="22"/>
        <w:szCs w:val="22"/>
        <w:lang w:val="pl-PL" w:eastAsia="en-US" w:bidi="ar-SA"/>
      </w:rPr>
    </w:lvl>
    <w:lvl w:ilvl="1" w:tplc="B3C04276">
      <w:start w:val="1"/>
      <w:numFmt w:val="decimal"/>
      <w:lvlText w:val="%2)"/>
      <w:lvlJc w:val="left"/>
      <w:pPr>
        <w:ind w:left="1049" w:hanging="360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2" w:tplc="28A25D50">
      <w:numFmt w:val="bullet"/>
      <w:lvlText w:val="•"/>
      <w:lvlJc w:val="left"/>
      <w:pPr>
        <w:ind w:left="1954" w:hanging="360"/>
      </w:pPr>
      <w:rPr>
        <w:rFonts w:hint="default"/>
        <w:lang w:val="pl-PL" w:eastAsia="en-US" w:bidi="ar-SA"/>
      </w:rPr>
    </w:lvl>
    <w:lvl w:ilvl="3" w:tplc="4FCEFF7E">
      <w:numFmt w:val="bullet"/>
      <w:lvlText w:val="•"/>
      <w:lvlJc w:val="left"/>
      <w:pPr>
        <w:ind w:left="2868" w:hanging="360"/>
      </w:pPr>
      <w:rPr>
        <w:rFonts w:hint="default"/>
        <w:lang w:val="pl-PL" w:eastAsia="en-US" w:bidi="ar-SA"/>
      </w:rPr>
    </w:lvl>
    <w:lvl w:ilvl="4" w:tplc="2C96BFEE">
      <w:numFmt w:val="bullet"/>
      <w:lvlText w:val="•"/>
      <w:lvlJc w:val="left"/>
      <w:pPr>
        <w:ind w:left="3782" w:hanging="360"/>
      </w:pPr>
      <w:rPr>
        <w:rFonts w:hint="default"/>
        <w:lang w:val="pl-PL" w:eastAsia="en-US" w:bidi="ar-SA"/>
      </w:rPr>
    </w:lvl>
    <w:lvl w:ilvl="5" w:tplc="C548F94C">
      <w:numFmt w:val="bullet"/>
      <w:lvlText w:val="•"/>
      <w:lvlJc w:val="left"/>
      <w:pPr>
        <w:ind w:left="4697" w:hanging="360"/>
      </w:pPr>
      <w:rPr>
        <w:rFonts w:hint="default"/>
        <w:lang w:val="pl-PL" w:eastAsia="en-US" w:bidi="ar-SA"/>
      </w:rPr>
    </w:lvl>
    <w:lvl w:ilvl="6" w:tplc="A5ECEED2">
      <w:numFmt w:val="bullet"/>
      <w:lvlText w:val="•"/>
      <w:lvlJc w:val="left"/>
      <w:pPr>
        <w:ind w:left="5611" w:hanging="360"/>
      </w:pPr>
      <w:rPr>
        <w:rFonts w:hint="default"/>
        <w:lang w:val="pl-PL" w:eastAsia="en-US" w:bidi="ar-SA"/>
      </w:rPr>
    </w:lvl>
    <w:lvl w:ilvl="7" w:tplc="94B8EB90">
      <w:numFmt w:val="bullet"/>
      <w:lvlText w:val="•"/>
      <w:lvlJc w:val="left"/>
      <w:pPr>
        <w:ind w:left="6525" w:hanging="360"/>
      </w:pPr>
      <w:rPr>
        <w:rFonts w:hint="default"/>
        <w:lang w:val="pl-PL" w:eastAsia="en-US" w:bidi="ar-SA"/>
      </w:rPr>
    </w:lvl>
    <w:lvl w:ilvl="8" w:tplc="AF9A551A">
      <w:numFmt w:val="bullet"/>
      <w:lvlText w:val="•"/>
      <w:lvlJc w:val="left"/>
      <w:pPr>
        <w:ind w:left="7440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58CC4C78"/>
    <w:multiLevelType w:val="hybridMultilevel"/>
    <w:tmpl w:val="55DC5A0E"/>
    <w:lvl w:ilvl="0" w:tplc="899CBDBE">
      <w:start w:val="1"/>
      <w:numFmt w:val="decimal"/>
      <w:lvlText w:val="%1)"/>
      <w:lvlJc w:val="left"/>
      <w:pPr>
        <w:ind w:left="970" w:hanging="286"/>
      </w:pPr>
      <w:rPr>
        <w:rFonts w:ascii="Times New Roman" w:eastAsia="Calibri" w:hAnsi="Times New Roman" w:cs="Times New Roman" w:hint="default"/>
        <w:w w:val="100"/>
        <w:sz w:val="22"/>
        <w:szCs w:val="22"/>
        <w:lang w:val="pl-PL" w:eastAsia="en-US" w:bidi="ar-SA"/>
      </w:rPr>
    </w:lvl>
    <w:lvl w:ilvl="1" w:tplc="945E77BE">
      <w:numFmt w:val="bullet"/>
      <w:lvlText w:val="•"/>
      <w:lvlJc w:val="left"/>
      <w:pPr>
        <w:ind w:left="1808" w:hanging="286"/>
      </w:pPr>
      <w:rPr>
        <w:rFonts w:hint="default"/>
        <w:lang w:val="pl-PL" w:eastAsia="en-US" w:bidi="ar-SA"/>
      </w:rPr>
    </w:lvl>
    <w:lvl w:ilvl="2" w:tplc="4BE4F86C">
      <w:numFmt w:val="bullet"/>
      <w:lvlText w:val="•"/>
      <w:lvlJc w:val="left"/>
      <w:pPr>
        <w:ind w:left="2637" w:hanging="286"/>
      </w:pPr>
      <w:rPr>
        <w:rFonts w:hint="default"/>
        <w:lang w:val="pl-PL" w:eastAsia="en-US" w:bidi="ar-SA"/>
      </w:rPr>
    </w:lvl>
    <w:lvl w:ilvl="3" w:tplc="D4ECE7E4">
      <w:numFmt w:val="bullet"/>
      <w:lvlText w:val="•"/>
      <w:lvlJc w:val="left"/>
      <w:pPr>
        <w:ind w:left="3466" w:hanging="286"/>
      </w:pPr>
      <w:rPr>
        <w:rFonts w:hint="default"/>
        <w:lang w:val="pl-PL" w:eastAsia="en-US" w:bidi="ar-SA"/>
      </w:rPr>
    </w:lvl>
    <w:lvl w:ilvl="4" w:tplc="9CBEA970">
      <w:numFmt w:val="bullet"/>
      <w:lvlText w:val="•"/>
      <w:lvlJc w:val="left"/>
      <w:pPr>
        <w:ind w:left="4295" w:hanging="286"/>
      </w:pPr>
      <w:rPr>
        <w:rFonts w:hint="default"/>
        <w:lang w:val="pl-PL" w:eastAsia="en-US" w:bidi="ar-SA"/>
      </w:rPr>
    </w:lvl>
    <w:lvl w:ilvl="5" w:tplc="C6122544">
      <w:numFmt w:val="bullet"/>
      <w:lvlText w:val="•"/>
      <w:lvlJc w:val="left"/>
      <w:pPr>
        <w:ind w:left="5124" w:hanging="286"/>
      </w:pPr>
      <w:rPr>
        <w:rFonts w:hint="default"/>
        <w:lang w:val="pl-PL" w:eastAsia="en-US" w:bidi="ar-SA"/>
      </w:rPr>
    </w:lvl>
    <w:lvl w:ilvl="6" w:tplc="FA2CFA0E">
      <w:numFmt w:val="bullet"/>
      <w:lvlText w:val="•"/>
      <w:lvlJc w:val="left"/>
      <w:pPr>
        <w:ind w:left="5953" w:hanging="286"/>
      </w:pPr>
      <w:rPr>
        <w:rFonts w:hint="default"/>
        <w:lang w:val="pl-PL" w:eastAsia="en-US" w:bidi="ar-SA"/>
      </w:rPr>
    </w:lvl>
    <w:lvl w:ilvl="7" w:tplc="85B87CDE">
      <w:numFmt w:val="bullet"/>
      <w:lvlText w:val="•"/>
      <w:lvlJc w:val="left"/>
      <w:pPr>
        <w:ind w:left="6782" w:hanging="286"/>
      </w:pPr>
      <w:rPr>
        <w:rFonts w:hint="default"/>
        <w:lang w:val="pl-PL" w:eastAsia="en-US" w:bidi="ar-SA"/>
      </w:rPr>
    </w:lvl>
    <w:lvl w:ilvl="8" w:tplc="E8F229AC">
      <w:numFmt w:val="bullet"/>
      <w:lvlText w:val="•"/>
      <w:lvlJc w:val="left"/>
      <w:pPr>
        <w:ind w:left="7611" w:hanging="286"/>
      </w:pPr>
      <w:rPr>
        <w:rFonts w:hint="default"/>
        <w:lang w:val="pl-PL" w:eastAsia="en-US" w:bidi="ar-SA"/>
      </w:rPr>
    </w:lvl>
  </w:abstractNum>
  <w:abstractNum w:abstractNumId="11" w15:restartNumberingAfterBreak="0">
    <w:nsid w:val="65C46ACA"/>
    <w:multiLevelType w:val="hybridMultilevel"/>
    <w:tmpl w:val="17C89A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672AD2"/>
    <w:multiLevelType w:val="hybridMultilevel"/>
    <w:tmpl w:val="D69E263E"/>
    <w:lvl w:ilvl="0" w:tplc="0415000F">
      <w:start w:val="1"/>
      <w:numFmt w:val="decimal"/>
      <w:lvlText w:val="%1.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6EBD2294"/>
    <w:multiLevelType w:val="hybridMultilevel"/>
    <w:tmpl w:val="E46477BC"/>
    <w:lvl w:ilvl="0" w:tplc="F1F0052A">
      <w:start w:val="1"/>
      <w:numFmt w:val="decimal"/>
      <w:lvlText w:val="%1."/>
      <w:lvlJc w:val="left"/>
      <w:pPr>
        <w:ind w:left="546" w:hanging="428"/>
      </w:pPr>
      <w:rPr>
        <w:rFonts w:ascii="Times New Roman" w:eastAsia="Calibri" w:hAnsi="Times New Roman" w:cs="Times New Roman" w:hint="default"/>
        <w:w w:val="100"/>
        <w:sz w:val="22"/>
        <w:szCs w:val="22"/>
        <w:lang w:val="pl-PL" w:eastAsia="en-US" w:bidi="ar-SA"/>
      </w:rPr>
    </w:lvl>
    <w:lvl w:ilvl="1" w:tplc="15966572">
      <w:numFmt w:val="bullet"/>
      <w:lvlText w:val="•"/>
      <w:lvlJc w:val="left"/>
      <w:pPr>
        <w:ind w:left="1412" w:hanging="428"/>
      </w:pPr>
      <w:rPr>
        <w:rFonts w:hint="default"/>
        <w:lang w:val="pl-PL" w:eastAsia="en-US" w:bidi="ar-SA"/>
      </w:rPr>
    </w:lvl>
    <w:lvl w:ilvl="2" w:tplc="51105250">
      <w:numFmt w:val="bullet"/>
      <w:lvlText w:val="•"/>
      <w:lvlJc w:val="left"/>
      <w:pPr>
        <w:ind w:left="2285" w:hanging="428"/>
      </w:pPr>
      <w:rPr>
        <w:rFonts w:hint="default"/>
        <w:lang w:val="pl-PL" w:eastAsia="en-US" w:bidi="ar-SA"/>
      </w:rPr>
    </w:lvl>
    <w:lvl w:ilvl="3" w:tplc="3F8C6BAE">
      <w:numFmt w:val="bullet"/>
      <w:lvlText w:val="•"/>
      <w:lvlJc w:val="left"/>
      <w:pPr>
        <w:ind w:left="3158" w:hanging="428"/>
      </w:pPr>
      <w:rPr>
        <w:rFonts w:hint="default"/>
        <w:lang w:val="pl-PL" w:eastAsia="en-US" w:bidi="ar-SA"/>
      </w:rPr>
    </w:lvl>
    <w:lvl w:ilvl="4" w:tplc="86D8B678">
      <w:numFmt w:val="bullet"/>
      <w:lvlText w:val="•"/>
      <w:lvlJc w:val="left"/>
      <w:pPr>
        <w:ind w:left="4031" w:hanging="428"/>
      </w:pPr>
      <w:rPr>
        <w:rFonts w:hint="default"/>
        <w:lang w:val="pl-PL" w:eastAsia="en-US" w:bidi="ar-SA"/>
      </w:rPr>
    </w:lvl>
    <w:lvl w:ilvl="5" w:tplc="C9763564">
      <w:numFmt w:val="bullet"/>
      <w:lvlText w:val="•"/>
      <w:lvlJc w:val="left"/>
      <w:pPr>
        <w:ind w:left="4904" w:hanging="428"/>
      </w:pPr>
      <w:rPr>
        <w:rFonts w:hint="default"/>
        <w:lang w:val="pl-PL" w:eastAsia="en-US" w:bidi="ar-SA"/>
      </w:rPr>
    </w:lvl>
    <w:lvl w:ilvl="6" w:tplc="9446CD14">
      <w:numFmt w:val="bullet"/>
      <w:lvlText w:val="•"/>
      <w:lvlJc w:val="left"/>
      <w:pPr>
        <w:ind w:left="5777" w:hanging="428"/>
      </w:pPr>
      <w:rPr>
        <w:rFonts w:hint="default"/>
        <w:lang w:val="pl-PL" w:eastAsia="en-US" w:bidi="ar-SA"/>
      </w:rPr>
    </w:lvl>
    <w:lvl w:ilvl="7" w:tplc="0CA8ECA0">
      <w:numFmt w:val="bullet"/>
      <w:lvlText w:val="•"/>
      <w:lvlJc w:val="left"/>
      <w:pPr>
        <w:ind w:left="6650" w:hanging="428"/>
      </w:pPr>
      <w:rPr>
        <w:rFonts w:hint="default"/>
        <w:lang w:val="pl-PL" w:eastAsia="en-US" w:bidi="ar-SA"/>
      </w:rPr>
    </w:lvl>
    <w:lvl w:ilvl="8" w:tplc="3356F04E">
      <w:numFmt w:val="bullet"/>
      <w:lvlText w:val="•"/>
      <w:lvlJc w:val="left"/>
      <w:pPr>
        <w:ind w:left="7523" w:hanging="428"/>
      </w:pPr>
      <w:rPr>
        <w:rFonts w:hint="default"/>
        <w:lang w:val="pl-PL" w:eastAsia="en-US" w:bidi="ar-SA"/>
      </w:rPr>
    </w:lvl>
  </w:abstractNum>
  <w:abstractNum w:abstractNumId="14" w15:restartNumberingAfterBreak="0">
    <w:nsid w:val="6FF26F65"/>
    <w:multiLevelType w:val="hybridMultilevel"/>
    <w:tmpl w:val="6E288B58"/>
    <w:lvl w:ilvl="0" w:tplc="9CDE82EC">
      <w:start w:val="1"/>
      <w:numFmt w:val="decimal"/>
      <w:lvlText w:val="%1."/>
      <w:lvlJc w:val="left"/>
      <w:pPr>
        <w:ind w:left="169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A7A33"/>
    <w:multiLevelType w:val="hybridMultilevel"/>
    <w:tmpl w:val="18DE702A"/>
    <w:lvl w:ilvl="0" w:tplc="8C3EAACE">
      <w:start w:val="1"/>
      <w:numFmt w:val="decimal"/>
      <w:lvlText w:val="%1."/>
      <w:lvlJc w:val="left"/>
      <w:pPr>
        <w:ind w:left="547" w:hanging="428"/>
      </w:pPr>
      <w:rPr>
        <w:rFonts w:ascii="Times New Roman" w:eastAsia="Calibri" w:hAnsi="Times New Roman" w:cs="Times New Roman" w:hint="default"/>
        <w:w w:val="100"/>
        <w:sz w:val="22"/>
        <w:szCs w:val="22"/>
        <w:lang w:val="pl-PL" w:eastAsia="en-US" w:bidi="ar-SA"/>
      </w:rPr>
    </w:lvl>
    <w:lvl w:ilvl="1" w:tplc="7BDC0380">
      <w:start w:val="1"/>
      <w:numFmt w:val="decimal"/>
      <w:lvlText w:val="%2)"/>
      <w:lvlJc w:val="left"/>
      <w:pPr>
        <w:ind w:left="1048" w:hanging="360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2" w:tplc="9E78DEC4">
      <w:numFmt w:val="bullet"/>
      <w:lvlText w:val="•"/>
      <w:lvlJc w:val="left"/>
      <w:pPr>
        <w:ind w:left="1954" w:hanging="360"/>
      </w:pPr>
      <w:rPr>
        <w:rFonts w:hint="default"/>
        <w:lang w:val="pl-PL" w:eastAsia="en-US" w:bidi="ar-SA"/>
      </w:rPr>
    </w:lvl>
    <w:lvl w:ilvl="3" w:tplc="B9A68D14">
      <w:numFmt w:val="bullet"/>
      <w:lvlText w:val="•"/>
      <w:lvlJc w:val="left"/>
      <w:pPr>
        <w:ind w:left="2868" w:hanging="360"/>
      </w:pPr>
      <w:rPr>
        <w:rFonts w:hint="default"/>
        <w:lang w:val="pl-PL" w:eastAsia="en-US" w:bidi="ar-SA"/>
      </w:rPr>
    </w:lvl>
    <w:lvl w:ilvl="4" w:tplc="DEBC7160">
      <w:numFmt w:val="bullet"/>
      <w:lvlText w:val="•"/>
      <w:lvlJc w:val="left"/>
      <w:pPr>
        <w:ind w:left="3782" w:hanging="360"/>
      </w:pPr>
      <w:rPr>
        <w:rFonts w:hint="default"/>
        <w:lang w:val="pl-PL" w:eastAsia="en-US" w:bidi="ar-SA"/>
      </w:rPr>
    </w:lvl>
    <w:lvl w:ilvl="5" w:tplc="E9EA6998">
      <w:numFmt w:val="bullet"/>
      <w:lvlText w:val="•"/>
      <w:lvlJc w:val="left"/>
      <w:pPr>
        <w:ind w:left="4697" w:hanging="360"/>
      </w:pPr>
      <w:rPr>
        <w:rFonts w:hint="default"/>
        <w:lang w:val="pl-PL" w:eastAsia="en-US" w:bidi="ar-SA"/>
      </w:rPr>
    </w:lvl>
    <w:lvl w:ilvl="6" w:tplc="5E847FE0">
      <w:numFmt w:val="bullet"/>
      <w:lvlText w:val="•"/>
      <w:lvlJc w:val="left"/>
      <w:pPr>
        <w:ind w:left="5611" w:hanging="360"/>
      </w:pPr>
      <w:rPr>
        <w:rFonts w:hint="default"/>
        <w:lang w:val="pl-PL" w:eastAsia="en-US" w:bidi="ar-SA"/>
      </w:rPr>
    </w:lvl>
    <w:lvl w:ilvl="7" w:tplc="2446DFAC">
      <w:numFmt w:val="bullet"/>
      <w:lvlText w:val="•"/>
      <w:lvlJc w:val="left"/>
      <w:pPr>
        <w:ind w:left="6525" w:hanging="360"/>
      </w:pPr>
      <w:rPr>
        <w:rFonts w:hint="default"/>
        <w:lang w:val="pl-PL" w:eastAsia="en-US" w:bidi="ar-SA"/>
      </w:rPr>
    </w:lvl>
    <w:lvl w:ilvl="8" w:tplc="451E1A3E">
      <w:numFmt w:val="bullet"/>
      <w:lvlText w:val="•"/>
      <w:lvlJc w:val="left"/>
      <w:pPr>
        <w:ind w:left="7440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7CAE6788"/>
    <w:multiLevelType w:val="hybridMultilevel"/>
    <w:tmpl w:val="2E200994"/>
    <w:lvl w:ilvl="0" w:tplc="B8B0BB0E">
      <w:start w:val="1"/>
      <w:numFmt w:val="decimal"/>
      <w:lvlText w:val="%1."/>
      <w:lvlJc w:val="left"/>
      <w:pPr>
        <w:ind w:left="720" w:hanging="60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922373668">
    <w:abstractNumId w:val="4"/>
  </w:num>
  <w:num w:numId="2" w16cid:durableId="1309090135">
    <w:abstractNumId w:val="6"/>
  </w:num>
  <w:num w:numId="3" w16cid:durableId="1618944852">
    <w:abstractNumId w:val="13"/>
  </w:num>
  <w:num w:numId="4" w16cid:durableId="337656679">
    <w:abstractNumId w:val="3"/>
  </w:num>
  <w:num w:numId="5" w16cid:durableId="1014920298">
    <w:abstractNumId w:val="10"/>
  </w:num>
  <w:num w:numId="6" w16cid:durableId="603457386">
    <w:abstractNumId w:val="8"/>
  </w:num>
  <w:num w:numId="7" w16cid:durableId="633488957">
    <w:abstractNumId w:val="9"/>
  </w:num>
  <w:num w:numId="8" w16cid:durableId="1765030186">
    <w:abstractNumId w:val="2"/>
  </w:num>
  <w:num w:numId="9" w16cid:durableId="1520000639">
    <w:abstractNumId w:val="15"/>
  </w:num>
  <w:num w:numId="10" w16cid:durableId="1729910896">
    <w:abstractNumId w:val="7"/>
  </w:num>
  <w:num w:numId="11" w16cid:durableId="1223367313">
    <w:abstractNumId w:val="5"/>
  </w:num>
  <w:num w:numId="12" w16cid:durableId="284311475">
    <w:abstractNumId w:val="1"/>
  </w:num>
  <w:num w:numId="13" w16cid:durableId="176622357">
    <w:abstractNumId w:val="11"/>
  </w:num>
  <w:num w:numId="14" w16cid:durableId="163980927">
    <w:abstractNumId w:val="12"/>
  </w:num>
  <w:num w:numId="15" w16cid:durableId="776801017">
    <w:abstractNumId w:val="16"/>
  </w:num>
  <w:num w:numId="16" w16cid:durableId="1471174154">
    <w:abstractNumId w:val="0"/>
  </w:num>
  <w:num w:numId="17" w16cid:durableId="5917437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31B"/>
    <w:rsid w:val="000147F4"/>
    <w:rsid w:val="00063177"/>
    <w:rsid w:val="00091CEA"/>
    <w:rsid w:val="000D7E23"/>
    <w:rsid w:val="000F2B11"/>
    <w:rsid w:val="001115DD"/>
    <w:rsid w:val="0012427C"/>
    <w:rsid w:val="00134B76"/>
    <w:rsid w:val="00150599"/>
    <w:rsid w:val="00150807"/>
    <w:rsid w:val="001550E8"/>
    <w:rsid w:val="001861CC"/>
    <w:rsid w:val="001A4931"/>
    <w:rsid w:val="001A621C"/>
    <w:rsid w:val="001B0AA8"/>
    <w:rsid w:val="001F3551"/>
    <w:rsid w:val="0021554D"/>
    <w:rsid w:val="00225B51"/>
    <w:rsid w:val="00247A52"/>
    <w:rsid w:val="00251390"/>
    <w:rsid w:val="0026566D"/>
    <w:rsid w:val="002721F1"/>
    <w:rsid w:val="00273F6E"/>
    <w:rsid w:val="00275B2A"/>
    <w:rsid w:val="00294468"/>
    <w:rsid w:val="002A2A77"/>
    <w:rsid w:val="002C70F5"/>
    <w:rsid w:val="002D7FCB"/>
    <w:rsid w:val="002F11DF"/>
    <w:rsid w:val="003126CC"/>
    <w:rsid w:val="003317D0"/>
    <w:rsid w:val="003861B0"/>
    <w:rsid w:val="003A555B"/>
    <w:rsid w:val="003B405C"/>
    <w:rsid w:val="003C69C5"/>
    <w:rsid w:val="003C7A1B"/>
    <w:rsid w:val="003D3A7A"/>
    <w:rsid w:val="003E004A"/>
    <w:rsid w:val="003F4E4E"/>
    <w:rsid w:val="00413441"/>
    <w:rsid w:val="00432168"/>
    <w:rsid w:val="00446E22"/>
    <w:rsid w:val="00452E88"/>
    <w:rsid w:val="00476B92"/>
    <w:rsid w:val="0048134C"/>
    <w:rsid w:val="004822AB"/>
    <w:rsid w:val="004829DA"/>
    <w:rsid w:val="0049023E"/>
    <w:rsid w:val="004A5A28"/>
    <w:rsid w:val="004C337C"/>
    <w:rsid w:val="004C7CAD"/>
    <w:rsid w:val="004E1FCF"/>
    <w:rsid w:val="004E7684"/>
    <w:rsid w:val="005203F1"/>
    <w:rsid w:val="00523CD8"/>
    <w:rsid w:val="00546F8E"/>
    <w:rsid w:val="005606B6"/>
    <w:rsid w:val="005620BE"/>
    <w:rsid w:val="00562AAA"/>
    <w:rsid w:val="005900E5"/>
    <w:rsid w:val="00591AED"/>
    <w:rsid w:val="005B0097"/>
    <w:rsid w:val="005B6EB3"/>
    <w:rsid w:val="005C5D51"/>
    <w:rsid w:val="005E3D6D"/>
    <w:rsid w:val="005F2D7E"/>
    <w:rsid w:val="005F413A"/>
    <w:rsid w:val="00614439"/>
    <w:rsid w:val="00643EE2"/>
    <w:rsid w:val="006A6E83"/>
    <w:rsid w:val="006B6170"/>
    <w:rsid w:val="006B7240"/>
    <w:rsid w:val="006B741F"/>
    <w:rsid w:val="006C6433"/>
    <w:rsid w:val="00723FC0"/>
    <w:rsid w:val="00724586"/>
    <w:rsid w:val="00740C20"/>
    <w:rsid w:val="0075154E"/>
    <w:rsid w:val="007551D2"/>
    <w:rsid w:val="007725FC"/>
    <w:rsid w:val="00787D4D"/>
    <w:rsid w:val="007A73DB"/>
    <w:rsid w:val="007B2CF8"/>
    <w:rsid w:val="007D31E7"/>
    <w:rsid w:val="007F4651"/>
    <w:rsid w:val="007F7624"/>
    <w:rsid w:val="008148A2"/>
    <w:rsid w:val="00842DAB"/>
    <w:rsid w:val="00843E81"/>
    <w:rsid w:val="0085402A"/>
    <w:rsid w:val="0086743D"/>
    <w:rsid w:val="008A38CC"/>
    <w:rsid w:val="008E5CE2"/>
    <w:rsid w:val="008F15C9"/>
    <w:rsid w:val="008F6F9E"/>
    <w:rsid w:val="00901F3B"/>
    <w:rsid w:val="00904E5A"/>
    <w:rsid w:val="00905888"/>
    <w:rsid w:val="00915045"/>
    <w:rsid w:val="009330E1"/>
    <w:rsid w:val="00942485"/>
    <w:rsid w:val="009637F6"/>
    <w:rsid w:val="0099181A"/>
    <w:rsid w:val="009A0361"/>
    <w:rsid w:val="009B2360"/>
    <w:rsid w:val="009B615F"/>
    <w:rsid w:val="009B7E53"/>
    <w:rsid w:val="009E0D61"/>
    <w:rsid w:val="009E6500"/>
    <w:rsid w:val="00A50EE4"/>
    <w:rsid w:val="00A54D45"/>
    <w:rsid w:val="00A83E73"/>
    <w:rsid w:val="00A93161"/>
    <w:rsid w:val="00AD0E3C"/>
    <w:rsid w:val="00AD28C9"/>
    <w:rsid w:val="00AD4E20"/>
    <w:rsid w:val="00AD55D4"/>
    <w:rsid w:val="00AE031B"/>
    <w:rsid w:val="00AE2DCF"/>
    <w:rsid w:val="00AF2AC9"/>
    <w:rsid w:val="00B11370"/>
    <w:rsid w:val="00B45C53"/>
    <w:rsid w:val="00B73930"/>
    <w:rsid w:val="00BA27AC"/>
    <w:rsid w:val="00BC0859"/>
    <w:rsid w:val="00BC571D"/>
    <w:rsid w:val="00BC7480"/>
    <w:rsid w:val="00BD23A9"/>
    <w:rsid w:val="00BD2ACA"/>
    <w:rsid w:val="00BE3FD8"/>
    <w:rsid w:val="00C06816"/>
    <w:rsid w:val="00C07AD9"/>
    <w:rsid w:val="00C31CB4"/>
    <w:rsid w:val="00C440C7"/>
    <w:rsid w:val="00C46033"/>
    <w:rsid w:val="00C46714"/>
    <w:rsid w:val="00C665AC"/>
    <w:rsid w:val="00C87A31"/>
    <w:rsid w:val="00C96A42"/>
    <w:rsid w:val="00D12E45"/>
    <w:rsid w:val="00D37E95"/>
    <w:rsid w:val="00D47611"/>
    <w:rsid w:val="00D63E1D"/>
    <w:rsid w:val="00D92DCA"/>
    <w:rsid w:val="00D93072"/>
    <w:rsid w:val="00D94D73"/>
    <w:rsid w:val="00DA1D75"/>
    <w:rsid w:val="00DA2B0C"/>
    <w:rsid w:val="00DD15A0"/>
    <w:rsid w:val="00DD4189"/>
    <w:rsid w:val="00DE4038"/>
    <w:rsid w:val="00DF7C31"/>
    <w:rsid w:val="00E311C0"/>
    <w:rsid w:val="00E40DAE"/>
    <w:rsid w:val="00E47D35"/>
    <w:rsid w:val="00E5561C"/>
    <w:rsid w:val="00E62AE6"/>
    <w:rsid w:val="00E8144A"/>
    <w:rsid w:val="00E95543"/>
    <w:rsid w:val="00E97F23"/>
    <w:rsid w:val="00EA4C9F"/>
    <w:rsid w:val="00EF12A7"/>
    <w:rsid w:val="00EF6252"/>
    <w:rsid w:val="00F6013F"/>
    <w:rsid w:val="00F60D13"/>
    <w:rsid w:val="00F62B98"/>
    <w:rsid w:val="00F73430"/>
    <w:rsid w:val="00F83033"/>
    <w:rsid w:val="00F86147"/>
    <w:rsid w:val="00F92315"/>
    <w:rsid w:val="00F92442"/>
    <w:rsid w:val="00F93996"/>
    <w:rsid w:val="00FA570F"/>
    <w:rsid w:val="00FB6752"/>
    <w:rsid w:val="00FC7DB0"/>
    <w:rsid w:val="00FD7BF2"/>
    <w:rsid w:val="00FE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F68DB"/>
  <w15:docId w15:val="{6D38413B-DB6B-4324-84D8-B7289FD13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35"/>
      <w:ind w:left="547" w:hanging="428"/>
    </w:pPr>
  </w:style>
  <w:style w:type="paragraph" w:styleId="Tytu">
    <w:name w:val="Title"/>
    <w:basedOn w:val="Normalny"/>
    <w:uiPriority w:val="10"/>
    <w:qFormat/>
    <w:pPr>
      <w:ind w:left="120" w:right="2019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pPr>
      <w:spacing w:before="135"/>
      <w:ind w:left="547" w:hanging="428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94248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4248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61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61B0"/>
    <w:rPr>
      <w:rFonts w:ascii="Segoe UI" w:eastAsia="Calibri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62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A62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A621C"/>
    <w:rPr>
      <w:rFonts w:ascii="Calibri" w:eastAsia="Calibri" w:hAnsi="Calibri" w:cs="Calibr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62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621C"/>
    <w:rPr>
      <w:rFonts w:ascii="Calibri" w:eastAsia="Calibri" w:hAnsi="Calibri" w:cs="Calibri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D47611"/>
    <w:pPr>
      <w:widowControl/>
      <w:autoSpaceDE/>
      <w:autoSpaceDN/>
    </w:pPr>
    <w:rPr>
      <w:rFonts w:ascii="Calibri" w:eastAsia="Calibri" w:hAnsi="Calibri" w:cs="Calibri"/>
      <w:lang w:val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A73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ygnalista@gotis.gniewin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FAA09-1343-4263-A4FC-8708FDA4F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2915</Words>
  <Characters>17496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Mazur</dc:creator>
  <cp:keywords/>
  <dc:description/>
  <cp:lastModifiedBy>Marek</cp:lastModifiedBy>
  <cp:revision>4</cp:revision>
  <cp:lastPrinted>2024-09-06T07:16:00Z</cp:lastPrinted>
  <dcterms:created xsi:type="dcterms:W3CDTF">2024-11-11T11:17:00Z</dcterms:created>
  <dcterms:modified xsi:type="dcterms:W3CDTF">2024-11-13T09:35:00Z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2022-06-08T00:00:00Z</vt:filetime>
  </property>
  <property fmtid="{D5CDD505-2E9C-101B-9397-08002B2CF9AE}" pid="3" name="Creator">
    <vt:lpwstr>Acrobat PDFMaker 22 dla programu Word</vt:lpwstr>
  </property>
  <property fmtid="{D5CDD505-2E9C-101B-9397-08002B2CF9AE}" pid="4" name="LastSaved">
    <vt:filetime>2024-07-15T00:00:00Z</vt:filetime>
  </property>
</Properties>
</file>